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4A41C2" w14:textId="77777777" w:rsidR="004625B5" w:rsidRDefault="004625B5"/>
    <w:p w14:paraId="35C97AB5" w14:textId="77777777" w:rsidR="004625B5" w:rsidRDefault="004625B5"/>
    <w:p w14:paraId="0D753352" w14:textId="77777777" w:rsidR="004625B5" w:rsidRDefault="004625B5"/>
    <w:p w14:paraId="643E81CA" w14:textId="77777777" w:rsidR="004625B5" w:rsidRDefault="004625B5"/>
    <w:p w14:paraId="4D061AA4" w14:textId="77777777" w:rsidR="004625B5" w:rsidRDefault="004625B5"/>
    <w:p w14:paraId="7E38F3DE" w14:textId="77777777" w:rsidR="004625B5" w:rsidRDefault="004625B5"/>
    <w:p w14:paraId="69F09A3C" w14:textId="77777777" w:rsidR="004625B5" w:rsidRDefault="004625B5"/>
    <w:p w14:paraId="4E59E31C" w14:textId="77777777" w:rsidR="004625B5" w:rsidRDefault="004625B5"/>
    <w:p w14:paraId="696A97EA" w14:textId="77777777" w:rsidR="004625B5" w:rsidRDefault="004625B5"/>
    <w:p w14:paraId="3952D7AE" w14:textId="77777777" w:rsidR="004625B5" w:rsidRDefault="004625B5"/>
    <w:p w14:paraId="3A2908BA" w14:textId="77777777" w:rsidR="004625B5" w:rsidRPr="005B007D" w:rsidRDefault="00192775" w:rsidP="004625B5">
      <w:pPr>
        <w:spacing w:line="48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Oncology</w:t>
      </w:r>
    </w:p>
    <w:p w14:paraId="53408B3B" w14:textId="77777777" w:rsidR="004625B5" w:rsidRDefault="00192775" w:rsidP="004625B5">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14:paraId="6E2A3118" w14:textId="77777777" w:rsidR="004625B5" w:rsidRDefault="00192775" w:rsidP="004625B5">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14:paraId="63AA5DAD" w14:textId="77777777" w:rsidR="004625B5" w:rsidRDefault="00192775" w:rsidP="004625B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14:paraId="19D8AEB6" w14:textId="77777777" w:rsidR="004625B5" w:rsidRDefault="004625B5" w:rsidP="004625B5">
      <w:pPr>
        <w:spacing w:line="480" w:lineRule="auto"/>
        <w:jc w:val="center"/>
        <w:rPr>
          <w:rFonts w:ascii="Times New Roman" w:hAnsi="Times New Roman" w:cs="Times New Roman"/>
          <w:b/>
          <w:bCs/>
          <w:color w:val="000000" w:themeColor="text1"/>
          <w:sz w:val="24"/>
          <w:szCs w:val="24"/>
        </w:rPr>
      </w:pPr>
    </w:p>
    <w:p w14:paraId="28B32F12" w14:textId="77777777" w:rsidR="004625B5" w:rsidRDefault="004625B5" w:rsidP="004625B5">
      <w:pPr>
        <w:jc w:val="center"/>
      </w:pPr>
    </w:p>
    <w:p w14:paraId="7D218CCB" w14:textId="77777777" w:rsidR="004625B5" w:rsidRDefault="004625B5"/>
    <w:p w14:paraId="0B233DFD" w14:textId="77777777" w:rsidR="004625B5" w:rsidRDefault="004625B5"/>
    <w:p w14:paraId="620DB84C" w14:textId="77777777" w:rsidR="004625B5" w:rsidRDefault="004625B5"/>
    <w:p w14:paraId="43642DF3" w14:textId="77777777" w:rsidR="004625B5" w:rsidRDefault="004625B5"/>
    <w:p w14:paraId="7543A428" w14:textId="77777777" w:rsidR="004625B5" w:rsidRDefault="004625B5"/>
    <w:p w14:paraId="3EFD8D6A" w14:textId="77777777" w:rsidR="004625B5" w:rsidRDefault="004625B5"/>
    <w:p w14:paraId="2026F127" w14:textId="77777777" w:rsidR="004625B5" w:rsidRDefault="004625B5"/>
    <w:p w14:paraId="10FE3040" w14:textId="77777777" w:rsidR="004625B5" w:rsidRDefault="004625B5"/>
    <w:p w14:paraId="028DBAE1" w14:textId="77777777" w:rsidR="004625B5" w:rsidRDefault="004625B5"/>
    <w:p w14:paraId="124702FD" w14:textId="77777777" w:rsidR="004625B5" w:rsidRDefault="004625B5"/>
    <w:p w14:paraId="494A4EB2" w14:textId="77777777" w:rsidR="006E4EE4" w:rsidRDefault="006E4EE4"/>
    <w:p w14:paraId="42B9E8A4" w14:textId="77777777" w:rsidR="006E4EE4" w:rsidRDefault="006E4EE4"/>
    <w:p w14:paraId="711EBD95" w14:textId="77777777" w:rsidR="006E4EE4" w:rsidRDefault="006E4EE4"/>
    <w:p w14:paraId="435BED72" w14:textId="77777777" w:rsidR="006E4EE4" w:rsidRPr="006E4EE4" w:rsidRDefault="00192775" w:rsidP="006E4EE4">
      <w:pPr>
        <w:spacing w:after="0" w:line="480" w:lineRule="auto"/>
        <w:ind w:firstLine="851"/>
        <w:jc w:val="center"/>
        <w:rPr>
          <w:rFonts w:ascii="Times New Roman" w:hAnsi="Times New Roman" w:cs="Times New Roman"/>
          <w:b/>
          <w:bCs/>
          <w:color w:val="000000" w:themeColor="text1"/>
          <w:sz w:val="24"/>
          <w:szCs w:val="24"/>
        </w:rPr>
      </w:pPr>
      <w:r w:rsidRPr="006E4EE4">
        <w:rPr>
          <w:rFonts w:ascii="Times New Roman" w:hAnsi="Times New Roman" w:cs="Times New Roman"/>
          <w:b/>
          <w:bCs/>
          <w:color w:val="000000" w:themeColor="text1"/>
          <w:sz w:val="24"/>
          <w:szCs w:val="24"/>
        </w:rPr>
        <w:lastRenderedPageBreak/>
        <w:t>Oncology</w:t>
      </w:r>
    </w:p>
    <w:p w14:paraId="38B1130B" w14:textId="77777777" w:rsidR="00CE3283" w:rsidRPr="006E4EE4" w:rsidRDefault="00192775" w:rsidP="006E4EE4">
      <w:pPr>
        <w:spacing w:after="0" w:line="480" w:lineRule="auto"/>
        <w:ind w:firstLine="851"/>
        <w:rPr>
          <w:rFonts w:ascii="Times New Roman" w:hAnsi="Times New Roman" w:cs="Times New Roman"/>
          <w:color w:val="000000" w:themeColor="text1"/>
          <w:sz w:val="24"/>
          <w:szCs w:val="24"/>
        </w:rPr>
      </w:pPr>
      <w:r w:rsidRPr="006E4EE4">
        <w:rPr>
          <w:rFonts w:ascii="Times New Roman" w:hAnsi="Times New Roman" w:cs="Times New Roman"/>
          <w:color w:val="000000" w:themeColor="text1"/>
          <w:sz w:val="24"/>
          <w:szCs w:val="24"/>
        </w:rPr>
        <w:t>Topic: Infection prevention among immunocompromised patients in chemotherapy.</w:t>
      </w:r>
    </w:p>
    <w:p w14:paraId="7C3464A9" w14:textId="77777777" w:rsidR="00CE3283" w:rsidRPr="006E4EE4" w:rsidRDefault="00192775" w:rsidP="006E4EE4">
      <w:pPr>
        <w:spacing w:after="0" w:line="480" w:lineRule="auto"/>
        <w:ind w:firstLine="851"/>
        <w:jc w:val="center"/>
        <w:rPr>
          <w:rFonts w:ascii="Times New Roman" w:hAnsi="Times New Roman" w:cs="Times New Roman"/>
          <w:b/>
          <w:bCs/>
          <w:color w:val="000000" w:themeColor="text1"/>
          <w:sz w:val="24"/>
          <w:szCs w:val="24"/>
        </w:rPr>
      </w:pPr>
      <w:r w:rsidRPr="006E4EE4">
        <w:rPr>
          <w:rFonts w:ascii="Times New Roman" w:hAnsi="Times New Roman" w:cs="Times New Roman"/>
          <w:b/>
          <w:bCs/>
          <w:color w:val="000000" w:themeColor="text1"/>
          <w:sz w:val="24"/>
          <w:szCs w:val="24"/>
        </w:rPr>
        <w:t>Introduction</w:t>
      </w:r>
      <w:r w:rsidR="006E4EE4">
        <w:rPr>
          <w:rFonts w:ascii="Times New Roman" w:hAnsi="Times New Roman" w:cs="Times New Roman"/>
          <w:b/>
          <w:bCs/>
          <w:color w:val="000000" w:themeColor="text1"/>
          <w:sz w:val="24"/>
          <w:szCs w:val="24"/>
        </w:rPr>
        <w:t xml:space="preserve"> and Problem Statement</w:t>
      </w:r>
    </w:p>
    <w:p w14:paraId="0106952B" w14:textId="77777777" w:rsidR="00CE3283" w:rsidRPr="006E4EE4" w:rsidRDefault="00192775" w:rsidP="006E4EE4">
      <w:pPr>
        <w:spacing w:after="0" w:line="480" w:lineRule="auto"/>
        <w:ind w:firstLine="851"/>
        <w:rPr>
          <w:rFonts w:ascii="Times New Roman" w:hAnsi="Times New Roman" w:cs="Times New Roman"/>
          <w:color w:val="000000" w:themeColor="text1"/>
          <w:sz w:val="24"/>
          <w:szCs w:val="24"/>
        </w:rPr>
      </w:pPr>
      <w:r w:rsidRPr="006E4EE4">
        <w:rPr>
          <w:rFonts w:ascii="Times New Roman" w:hAnsi="Times New Roman" w:cs="Times New Roman"/>
          <w:color w:val="000000" w:themeColor="text1"/>
          <w:sz w:val="24"/>
          <w:szCs w:val="24"/>
        </w:rPr>
        <w:t xml:space="preserve">Cancer is a condition that has affected most people globally and </w:t>
      </w:r>
      <w:r w:rsidR="00C33390">
        <w:rPr>
          <w:rFonts w:ascii="Times New Roman" w:hAnsi="Times New Roman" w:cs="Times New Roman"/>
          <w:color w:val="000000" w:themeColor="text1"/>
          <w:sz w:val="24"/>
          <w:szCs w:val="24"/>
        </w:rPr>
        <w:t>is among</w:t>
      </w:r>
      <w:r w:rsidRPr="006E4EE4">
        <w:rPr>
          <w:rFonts w:ascii="Times New Roman" w:hAnsi="Times New Roman" w:cs="Times New Roman"/>
          <w:color w:val="000000" w:themeColor="text1"/>
          <w:sz w:val="24"/>
          <w:szCs w:val="24"/>
        </w:rPr>
        <w:t xml:space="preserve"> the leading causes of mortality across the globe. The prevalence of cancer is estimated to be 18.1 million cases and 9</w:t>
      </w:r>
      <w:r w:rsidR="00C70E39">
        <w:rPr>
          <w:rFonts w:ascii="Times New Roman" w:hAnsi="Times New Roman" w:cs="Times New Roman"/>
          <w:color w:val="000000" w:themeColor="text1"/>
          <w:sz w:val="24"/>
          <w:szCs w:val="24"/>
        </w:rPr>
        <w:t>.</w:t>
      </w:r>
      <w:r w:rsidRPr="006E4EE4">
        <w:rPr>
          <w:rFonts w:ascii="Times New Roman" w:hAnsi="Times New Roman" w:cs="Times New Roman"/>
          <w:color w:val="000000" w:themeColor="text1"/>
          <w:sz w:val="24"/>
          <w:szCs w:val="24"/>
        </w:rPr>
        <w:t xml:space="preserve">6 million mortalities per year. Research shows that a fifth of </w:t>
      </w:r>
      <w:r w:rsidRPr="006E4EE4">
        <w:rPr>
          <w:rFonts w:ascii="Times New Roman" w:hAnsi="Times New Roman" w:cs="Times New Roman"/>
          <w:color w:val="000000" w:themeColor="text1"/>
          <w:sz w:val="24"/>
          <w:szCs w:val="24"/>
        </w:rPr>
        <w:t xml:space="preserve">men and a sixth of women have cancer during their lifetime. Several factors, such as aging and lifestyle change, have led to increased cases of cancer. The increased instances of cancer have influenced the need to develop effective treatment modalities to </w:t>
      </w:r>
      <w:r w:rsidRPr="006E4EE4">
        <w:rPr>
          <w:rFonts w:ascii="Times New Roman" w:hAnsi="Times New Roman" w:cs="Times New Roman"/>
          <w:color w:val="000000" w:themeColor="text1"/>
          <w:sz w:val="24"/>
          <w:szCs w:val="24"/>
        </w:rPr>
        <w:t xml:space="preserve">reduce the disease's mortality rate. One of the treatment modalities that have been presented to be useful is the use of chemotherapy. However, chemotherapy has been linked to increased cases of infections. </w:t>
      </w:r>
      <w:r w:rsidR="00E40811" w:rsidRPr="006E4EE4">
        <w:rPr>
          <w:rFonts w:ascii="Times New Roman" w:hAnsi="Times New Roman" w:cs="Times New Roman"/>
          <w:color w:val="000000" w:themeColor="text1"/>
          <w:sz w:val="24"/>
          <w:szCs w:val="24"/>
        </w:rPr>
        <w:t>Rusu et al. (2018) s</w:t>
      </w:r>
      <w:r w:rsidRPr="006E4EE4">
        <w:rPr>
          <w:rFonts w:ascii="Times New Roman" w:hAnsi="Times New Roman" w:cs="Times New Roman"/>
          <w:color w:val="000000" w:themeColor="text1"/>
          <w:sz w:val="24"/>
          <w:szCs w:val="24"/>
        </w:rPr>
        <w:t>tate that the factors contrib</w:t>
      </w:r>
      <w:r w:rsidRPr="006E4EE4">
        <w:rPr>
          <w:rFonts w:ascii="Times New Roman" w:hAnsi="Times New Roman" w:cs="Times New Roman"/>
          <w:color w:val="000000" w:themeColor="text1"/>
          <w:sz w:val="24"/>
          <w:szCs w:val="24"/>
        </w:rPr>
        <w:t xml:space="preserve">uting to </w:t>
      </w:r>
      <w:r w:rsidR="00E40811" w:rsidRPr="006E4EE4">
        <w:rPr>
          <w:rFonts w:ascii="Times New Roman" w:hAnsi="Times New Roman" w:cs="Times New Roman"/>
          <w:color w:val="000000" w:themeColor="text1"/>
          <w:sz w:val="24"/>
          <w:szCs w:val="24"/>
        </w:rPr>
        <w:t>patients' ailments in chemotherapy are the regimen of the chemotherapy used. During the treatment time, patients who are immunocompromised have an increased risk of developing severe neutropenia because of the myelotoxic impacts of the treatment regimens, which influences the increased risk of severe infections. The process of chemotherapy has been presented by scholars to affect the defense system of the cancer patient</w:t>
      </w:r>
      <w:r w:rsidR="00797CFD" w:rsidRPr="006E4EE4">
        <w:rPr>
          <w:rFonts w:ascii="Times New Roman" w:hAnsi="Times New Roman" w:cs="Times New Roman"/>
          <w:color w:val="000000" w:themeColor="text1"/>
          <w:sz w:val="24"/>
          <w:szCs w:val="24"/>
        </w:rPr>
        <w:t xml:space="preserve"> (Wargo et al., 2016)</w:t>
      </w:r>
      <w:r w:rsidR="00E40811" w:rsidRPr="006E4EE4">
        <w:rPr>
          <w:rFonts w:ascii="Times New Roman" w:hAnsi="Times New Roman" w:cs="Times New Roman"/>
          <w:color w:val="000000" w:themeColor="text1"/>
          <w:sz w:val="24"/>
          <w:szCs w:val="24"/>
        </w:rPr>
        <w:t>. The immunocompromised state in a cancer patient is related to the treatment process in chemotherapy. The use of chemotherapy in cancer treatment has been provided to be the causative factor of compromised immunity in a patient with cancer. Therefore, there is a need to develop strategies that can be used to ensure that infection prevention is enhanced.</w:t>
      </w:r>
    </w:p>
    <w:p w14:paraId="74954A24" w14:textId="77777777" w:rsidR="00797CFD" w:rsidRPr="006E4EE4" w:rsidRDefault="00192775" w:rsidP="008F6470">
      <w:pPr>
        <w:spacing w:after="0" w:line="480" w:lineRule="auto"/>
        <w:ind w:firstLine="851"/>
        <w:jc w:val="center"/>
        <w:rPr>
          <w:rFonts w:ascii="Times New Roman" w:hAnsi="Times New Roman" w:cs="Times New Roman"/>
          <w:b/>
          <w:bCs/>
          <w:color w:val="000000" w:themeColor="text1"/>
          <w:sz w:val="24"/>
          <w:szCs w:val="24"/>
        </w:rPr>
      </w:pPr>
      <w:r w:rsidRPr="006E4EE4">
        <w:rPr>
          <w:rFonts w:ascii="Times New Roman" w:hAnsi="Times New Roman" w:cs="Times New Roman"/>
          <w:b/>
          <w:bCs/>
          <w:color w:val="000000" w:themeColor="text1"/>
          <w:sz w:val="24"/>
          <w:szCs w:val="24"/>
        </w:rPr>
        <w:t>Research Questions</w:t>
      </w:r>
    </w:p>
    <w:p w14:paraId="1E4A37C6" w14:textId="77777777" w:rsidR="00797CFD" w:rsidRPr="006E4EE4" w:rsidRDefault="00192775" w:rsidP="006E4EE4">
      <w:pPr>
        <w:pStyle w:val="ListParagraph"/>
        <w:numPr>
          <w:ilvl w:val="0"/>
          <w:numId w:val="1"/>
        </w:numPr>
        <w:spacing w:after="0" w:line="480" w:lineRule="auto"/>
        <w:ind w:left="0" w:firstLine="851"/>
        <w:rPr>
          <w:rFonts w:ascii="Times New Roman" w:hAnsi="Times New Roman" w:cs="Times New Roman"/>
          <w:color w:val="000000" w:themeColor="text1"/>
          <w:sz w:val="24"/>
          <w:szCs w:val="24"/>
        </w:rPr>
      </w:pPr>
      <w:r w:rsidRPr="006E4EE4">
        <w:rPr>
          <w:rFonts w:ascii="Times New Roman" w:hAnsi="Times New Roman" w:cs="Times New Roman"/>
          <w:color w:val="000000" w:themeColor="text1"/>
          <w:sz w:val="24"/>
          <w:szCs w:val="24"/>
        </w:rPr>
        <w:t>What is the prevalence of</w:t>
      </w:r>
      <w:r w:rsidR="00807513" w:rsidRPr="006E4EE4">
        <w:rPr>
          <w:rFonts w:ascii="Times New Roman" w:hAnsi="Times New Roman" w:cs="Times New Roman"/>
          <w:color w:val="000000" w:themeColor="text1"/>
          <w:sz w:val="24"/>
          <w:szCs w:val="24"/>
        </w:rPr>
        <w:t xml:space="preserve"> infections </w:t>
      </w:r>
      <w:r w:rsidRPr="006E4EE4">
        <w:rPr>
          <w:rFonts w:ascii="Times New Roman" w:hAnsi="Times New Roman" w:cs="Times New Roman"/>
          <w:color w:val="000000" w:themeColor="text1"/>
          <w:sz w:val="24"/>
          <w:szCs w:val="24"/>
        </w:rPr>
        <w:t>in patients with cancer after chemotherapy?</w:t>
      </w:r>
    </w:p>
    <w:p w14:paraId="204A6D24" w14:textId="77777777" w:rsidR="00497CC8" w:rsidRPr="006E4EE4" w:rsidRDefault="00192775" w:rsidP="006E4EE4">
      <w:pPr>
        <w:pStyle w:val="ListParagraph"/>
        <w:numPr>
          <w:ilvl w:val="0"/>
          <w:numId w:val="1"/>
        </w:numPr>
        <w:spacing w:after="0" w:line="480" w:lineRule="auto"/>
        <w:ind w:left="0" w:firstLine="851"/>
        <w:rPr>
          <w:rFonts w:ascii="Times New Roman" w:hAnsi="Times New Roman" w:cs="Times New Roman"/>
          <w:color w:val="000000" w:themeColor="text1"/>
          <w:sz w:val="24"/>
          <w:szCs w:val="24"/>
        </w:rPr>
      </w:pPr>
      <w:r w:rsidRPr="006E4EE4">
        <w:rPr>
          <w:rFonts w:ascii="Times New Roman" w:hAnsi="Times New Roman" w:cs="Times New Roman"/>
          <w:color w:val="000000" w:themeColor="text1"/>
          <w:sz w:val="24"/>
          <w:szCs w:val="24"/>
        </w:rPr>
        <w:lastRenderedPageBreak/>
        <w:t xml:space="preserve">What are the strategies that can be developed to prevent the </w:t>
      </w:r>
      <w:r w:rsidR="001A7EDF" w:rsidRPr="006E4EE4">
        <w:rPr>
          <w:rFonts w:ascii="Times New Roman" w:hAnsi="Times New Roman" w:cs="Times New Roman"/>
          <w:color w:val="000000" w:themeColor="text1"/>
          <w:sz w:val="24"/>
          <w:szCs w:val="24"/>
        </w:rPr>
        <w:t>infections</w:t>
      </w:r>
      <w:r w:rsidRPr="006E4EE4">
        <w:rPr>
          <w:rFonts w:ascii="Times New Roman" w:hAnsi="Times New Roman" w:cs="Times New Roman"/>
          <w:color w:val="000000" w:themeColor="text1"/>
          <w:sz w:val="24"/>
          <w:szCs w:val="24"/>
        </w:rPr>
        <w:t xml:space="preserve"> </w:t>
      </w:r>
      <w:r w:rsidR="001A7EDF" w:rsidRPr="006E4EE4">
        <w:rPr>
          <w:rFonts w:ascii="Times New Roman" w:hAnsi="Times New Roman" w:cs="Times New Roman"/>
          <w:color w:val="000000" w:themeColor="text1"/>
          <w:sz w:val="24"/>
          <w:szCs w:val="24"/>
        </w:rPr>
        <w:t>enhanced by</w:t>
      </w:r>
      <w:r w:rsidRPr="006E4EE4">
        <w:rPr>
          <w:rFonts w:ascii="Times New Roman" w:hAnsi="Times New Roman" w:cs="Times New Roman"/>
          <w:color w:val="000000" w:themeColor="text1"/>
          <w:sz w:val="24"/>
          <w:szCs w:val="24"/>
        </w:rPr>
        <w:t xml:space="preserve"> chemotherapy on patients who are undergoing chemotherapy treatments? </w:t>
      </w:r>
    </w:p>
    <w:p w14:paraId="6249B91F" w14:textId="77777777" w:rsidR="00497CC8" w:rsidRPr="006E4EE4" w:rsidRDefault="00192775" w:rsidP="008F6470">
      <w:pPr>
        <w:spacing w:after="0" w:line="480" w:lineRule="auto"/>
        <w:ind w:firstLine="851"/>
        <w:jc w:val="center"/>
        <w:rPr>
          <w:rFonts w:ascii="Times New Roman" w:hAnsi="Times New Roman" w:cs="Times New Roman"/>
          <w:b/>
          <w:bCs/>
          <w:color w:val="000000" w:themeColor="text1"/>
          <w:sz w:val="24"/>
          <w:szCs w:val="24"/>
        </w:rPr>
      </w:pPr>
      <w:r w:rsidRPr="006E4EE4">
        <w:rPr>
          <w:rFonts w:ascii="Times New Roman" w:hAnsi="Times New Roman" w:cs="Times New Roman"/>
          <w:b/>
          <w:bCs/>
          <w:color w:val="000000" w:themeColor="text1"/>
          <w:sz w:val="24"/>
          <w:szCs w:val="24"/>
        </w:rPr>
        <w:t>Significance</w:t>
      </w:r>
    </w:p>
    <w:p w14:paraId="414FB932" w14:textId="77777777" w:rsidR="00497CC8" w:rsidRPr="006E4EE4" w:rsidRDefault="00192775" w:rsidP="006E4EE4">
      <w:pPr>
        <w:spacing w:after="0" w:line="480" w:lineRule="auto"/>
        <w:ind w:firstLine="851"/>
        <w:rPr>
          <w:rFonts w:ascii="Times New Roman" w:hAnsi="Times New Roman" w:cs="Times New Roman"/>
          <w:color w:val="000000" w:themeColor="text1"/>
          <w:sz w:val="24"/>
          <w:szCs w:val="24"/>
        </w:rPr>
      </w:pPr>
      <w:r w:rsidRPr="006E4EE4">
        <w:rPr>
          <w:rFonts w:ascii="Times New Roman" w:hAnsi="Times New Roman" w:cs="Times New Roman"/>
          <w:color w:val="000000" w:themeColor="text1"/>
          <w:sz w:val="24"/>
          <w:szCs w:val="24"/>
        </w:rPr>
        <w:t xml:space="preserve">This research is essential as it will address various issues that </w:t>
      </w:r>
      <w:r w:rsidR="001A7EDF" w:rsidRPr="006E4EE4">
        <w:rPr>
          <w:rFonts w:ascii="Times New Roman" w:hAnsi="Times New Roman" w:cs="Times New Roman"/>
          <w:color w:val="000000" w:themeColor="text1"/>
          <w:sz w:val="24"/>
          <w:szCs w:val="24"/>
        </w:rPr>
        <w:t>affect cancer patients' recovery and well-being. One of the problems that the research addresses are how chemotherapy enhances infection among cancer patients. Chemotherapy is a significant modality of treatment for cancer patients. Therefore, its effectiveness should be maximized while the risks associated with it are minimized. Strategies have to be developed to ensure that chemotherapy is done without compromise of immunity in cancer patients. Despite the higher rate of immunity compromise, the minimization of these impacts has to be addressed. More so, for patients affected by chemotherapy, there is a need to develop strategies to prevent or manage infections, which this research will address.</w:t>
      </w:r>
    </w:p>
    <w:p w14:paraId="2A809253" w14:textId="77777777" w:rsidR="001A7EDF" w:rsidRPr="006E4EE4" w:rsidRDefault="00192775" w:rsidP="008F6470">
      <w:pPr>
        <w:spacing w:after="0" w:line="480" w:lineRule="auto"/>
        <w:ind w:firstLine="851"/>
        <w:jc w:val="center"/>
        <w:rPr>
          <w:rFonts w:ascii="Times New Roman" w:hAnsi="Times New Roman" w:cs="Times New Roman"/>
          <w:b/>
          <w:bCs/>
          <w:color w:val="000000" w:themeColor="text1"/>
          <w:sz w:val="24"/>
          <w:szCs w:val="24"/>
        </w:rPr>
      </w:pPr>
      <w:r w:rsidRPr="006E4EE4">
        <w:rPr>
          <w:rFonts w:ascii="Times New Roman" w:hAnsi="Times New Roman" w:cs="Times New Roman"/>
          <w:b/>
          <w:bCs/>
          <w:color w:val="000000" w:themeColor="text1"/>
          <w:sz w:val="24"/>
          <w:szCs w:val="24"/>
        </w:rPr>
        <w:t>Literature Review</w:t>
      </w:r>
    </w:p>
    <w:p w14:paraId="217A47DB" w14:textId="77777777" w:rsidR="00797CFD" w:rsidRPr="006E4EE4" w:rsidRDefault="00192775" w:rsidP="006E4EE4">
      <w:pPr>
        <w:spacing w:after="0" w:line="480" w:lineRule="auto"/>
        <w:ind w:firstLine="851"/>
        <w:rPr>
          <w:rFonts w:ascii="Times New Roman" w:hAnsi="Times New Roman" w:cs="Times New Roman"/>
          <w:color w:val="000000" w:themeColor="text1"/>
          <w:sz w:val="24"/>
          <w:szCs w:val="24"/>
        </w:rPr>
      </w:pPr>
      <w:r w:rsidRPr="006E4EE4">
        <w:rPr>
          <w:rFonts w:ascii="Times New Roman" w:hAnsi="Times New Roman" w:cs="Times New Roman"/>
          <w:color w:val="000000" w:themeColor="text1"/>
          <w:sz w:val="24"/>
          <w:szCs w:val="24"/>
        </w:rPr>
        <w:t>Chemotherapy is a form of treatment that involves chemical medicat</w:t>
      </w:r>
      <w:r w:rsidRPr="006E4EE4">
        <w:rPr>
          <w:rFonts w:ascii="Times New Roman" w:hAnsi="Times New Roman" w:cs="Times New Roman"/>
          <w:color w:val="000000" w:themeColor="text1"/>
          <w:sz w:val="24"/>
          <w:szCs w:val="24"/>
        </w:rPr>
        <w:t>ion therapy, which kills the abnormal cells in the body, which grows extensively. It is used to treat cancer as the malignant cells grow faster than normal cells in the body. This treatment modality is used with other management forms, such as hormone ther</w:t>
      </w:r>
      <w:r w:rsidRPr="006E4EE4">
        <w:rPr>
          <w:rFonts w:ascii="Times New Roman" w:hAnsi="Times New Roman" w:cs="Times New Roman"/>
          <w:color w:val="000000" w:themeColor="text1"/>
          <w:sz w:val="24"/>
          <w:szCs w:val="24"/>
        </w:rPr>
        <w:t xml:space="preserve">apy, radiation, and surgery. Chemotherapy is considered a systemic treatment as it impacts the whole body. As the treatment is known to be effective in cancer treatment, it has various side effects that affect individuals' quality of life. One of the side </w:t>
      </w:r>
      <w:r w:rsidRPr="006E4EE4">
        <w:rPr>
          <w:rFonts w:ascii="Times New Roman" w:hAnsi="Times New Roman" w:cs="Times New Roman"/>
          <w:color w:val="000000" w:themeColor="text1"/>
          <w:sz w:val="24"/>
          <w:szCs w:val="24"/>
        </w:rPr>
        <w:t xml:space="preserve">effects is compromising the immune system, which puts the patients at risk of </w:t>
      </w:r>
      <w:r w:rsidR="00DA169F" w:rsidRPr="006E4EE4">
        <w:rPr>
          <w:rFonts w:ascii="Times New Roman" w:hAnsi="Times New Roman" w:cs="Times New Roman"/>
          <w:color w:val="000000" w:themeColor="text1"/>
          <w:sz w:val="24"/>
          <w:szCs w:val="24"/>
        </w:rPr>
        <w:t xml:space="preserve">infections. </w:t>
      </w:r>
    </w:p>
    <w:p w14:paraId="6B235DE5" w14:textId="77777777" w:rsidR="00DA169F" w:rsidRPr="006E4EE4" w:rsidRDefault="00192775" w:rsidP="008F6470">
      <w:pPr>
        <w:spacing w:after="0" w:line="480" w:lineRule="auto"/>
        <w:ind w:firstLine="851"/>
        <w:jc w:val="center"/>
        <w:rPr>
          <w:rFonts w:ascii="Times New Roman" w:hAnsi="Times New Roman" w:cs="Times New Roman"/>
          <w:b/>
          <w:bCs/>
          <w:color w:val="000000" w:themeColor="text1"/>
          <w:sz w:val="24"/>
          <w:szCs w:val="24"/>
        </w:rPr>
      </w:pPr>
      <w:r w:rsidRPr="006E4EE4">
        <w:rPr>
          <w:rFonts w:ascii="Times New Roman" w:hAnsi="Times New Roman" w:cs="Times New Roman"/>
          <w:b/>
          <w:bCs/>
          <w:color w:val="000000" w:themeColor="text1"/>
          <w:sz w:val="24"/>
          <w:szCs w:val="24"/>
        </w:rPr>
        <w:t>Prevalence of I</w:t>
      </w:r>
      <w:r w:rsidR="00807513" w:rsidRPr="006E4EE4">
        <w:rPr>
          <w:rFonts w:ascii="Times New Roman" w:hAnsi="Times New Roman" w:cs="Times New Roman"/>
          <w:b/>
          <w:bCs/>
          <w:color w:val="000000" w:themeColor="text1"/>
          <w:sz w:val="24"/>
          <w:szCs w:val="24"/>
        </w:rPr>
        <w:t>nfections</w:t>
      </w:r>
      <w:r w:rsidRPr="006E4EE4">
        <w:rPr>
          <w:rFonts w:ascii="Times New Roman" w:hAnsi="Times New Roman" w:cs="Times New Roman"/>
          <w:b/>
          <w:bCs/>
          <w:color w:val="000000" w:themeColor="text1"/>
          <w:sz w:val="24"/>
          <w:szCs w:val="24"/>
        </w:rPr>
        <w:t xml:space="preserve"> in Patients with Cancer </w:t>
      </w:r>
      <w:r w:rsidR="00A54533" w:rsidRPr="006E4EE4">
        <w:rPr>
          <w:rFonts w:ascii="Times New Roman" w:hAnsi="Times New Roman" w:cs="Times New Roman"/>
          <w:b/>
          <w:bCs/>
          <w:color w:val="000000" w:themeColor="text1"/>
          <w:sz w:val="24"/>
          <w:szCs w:val="24"/>
        </w:rPr>
        <w:t xml:space="preserve">in </w:t>
      </w:r>
      <w:r w:rsidRPr="006E4EE4">
        <w:rPr>
          <w:rFonts w:ascii="Times New Roman" w:hAnsi="Times New Roman" w:cs="Times New Roman"/>
          <w:b/>
          <w:bCs/>
          <w:color w:val="000000" w:themeColor="text1"/>
          <w:sz w:val="24"/>
          <w:szCs w:val="24"/>
        </w:rPr>
        <w:t>Chemotherapy</w:t>
      </w:r>
    </w:p>
    <w:p w14:paraId="46D60304" w14:textId="77777777" w:rsidR="00DA169F" w:rsidRPr="006E4EE4" w:rsidRDefault="00192775" w:rsidP="006E4EE4">
      <w:pPr>
        <w:spacing w:after="0" w:line="480" w:lineRule="auto"/>
        <w:ind w:firstLine="851"/>
        <w:rPr>
          <w:rFonts w:ascii="Times New Roman" w:hAnsi="Times New Roman" w:cs="Times New Roman"/>
          <w:color w:val="000000" w:themeColor="text1"/>
          <w:sz w:val="24"/>
          <w:szCs w:val="24"/>
        </w:rPr>
      </w:pPr>
      <w:r w:rsidRPr="006E4EE4">
        <w:rPr>
          <w:rFonts w:ascii="Times New Roman" w:hAnsi="Times New Roman" w:cs="Times New Roman"/>
          <w:color w:val="000000" w:themeColor="text1"/>
          <w:sz w:val="24"/>
          <w:szCs w:val="24"/>
        </w:rPr>
        <w:t>The presence of infections among patients who are immunocompromised is of great concern to the researchers. The presence of immunosuppression among the patients has been linked to increased rates of morbidity and mortality. The research was done by Velasco</w:t>
      </w:r>
      <w:r w:rsidRPr="006E4EE4">
        <w:rPr>
          <w:rFonts w:ascii="Times New Roman" w:hAnsi="Times New Roman" w:cs="Times New Roman"/>
          <w:color w:val="000000" w:themeColor="text1"/>
          <w:sz w:val="24"/>
          <w:szCs w:val="24"/>
        </w:rPr>
        <w:t xml:space="preserve"> et al. </w:t>
      </w:r>
      <w:r w:rsidRPr="006E4EE4">
        <w:rPr>
          <w:rFonts w:ascii="Times New Roman" w:hAnsi="Times New Roman" w:cs="Times New Roman"/>
          <w:color w:val="000000" w:themeColor="text1"/>
          <w:sz w:val="24"/>
          <w:szCs w:val="24"/>
        </w:rPr>
        <w:lastRenderedPageBreak/>
        <w:t xml:space="preserve">(2010) among 349 patients who were enrolled in chemotherapy. The majority of the patients non-neutropenic (58.6%) whole those younger than 40 years were 58.2%. Among these patients, </w:t>
      </w:r>
      <w:r w:rsidR="00A54533" w:rsidRPr="006E4EE4">
        <w:rPr>
          <w:rFonts w:ascii="Times New Roman" w:hAnsi="Times New Roman" w:cs="Times New Roman"/>
          <w:color w:val="000000" w:themeColor="text1"/>
          <w:sz w:val="24"/>
          <w:szCs w:val="24"/>
        </w:rPr>
        <w:t>74.9% had microbial infections, 68.3% had nosocomial conditions, and 52.8% had undetermined origin infections. In the infectious episodes, 63.2% were contracted from a central venous catheter. This research shows that the rate of infection from the chemotherapy treatment is high. The researchers conclude by stating that chemotherapy is one of the risk factors for diseases among cancer patients, and there is a need for enhancing preventive measures.</w:t>
      </w:r>
    </w:p>
    <w:p w14:paraId="1B3E8ECA" w14:textId="77777777" w:rsidR="00A54533" w:rsidRPr="006E4EE4" w:rsidRDefault="00192775" w:rsidP="006E4EE4">
      <w:pPr>
        <w:spacing w:after="0" w:line="480" w:lineRule="auto"/>
        <w:ind w:firstLine="851"/>
        <w:rPr>
          <w:rFonts w:ascii="Times New Roman" w:hAnsi="Times New Roman" w:cs="Times New Roman"/>
          <w:color w:val="000000" w:themeColor="text1"/>
          <w:sz w:val="24"/>
          <w:szCs w:val="24"/>
        </w:rPr>
      </w:pPr>
      <w:r w:rsidRPr="006E4EE4">
        <w:rPr>
          <w:rFonts w:ascii="Times New Roman" w:hAnsi="Times New Roman" w:cs="Times New Roman"/>
          <w:color w:val="000000" w:themeColor="text1"/>
          <w:sz w:val="24"/>
          <w:szCs w:val="24"/>
        </w:rPr>
        <w:t>Another research was conducted by Wassef et al. (2016) among 200 patients who were divided into four groups: 50 had hematolog</w:t>
      </w:r>
      <w:r w:rsidRPr="006E4EE4">
        <w:rPr>
          <w:rFonts w:ascii="Times New Roman" w:hAnsi="Times New Roman" w:cs="Times New Roman"/>
          <w:color w:val="000000" w:themeColor="text1"/>
          <w:sz w:val="24"/>
          <w:szCs w:val="24"/>
        </w:rPr>
        <w:t xml:space="preserve">ic malignancy, 50 had solid tumors and treated and treated with chemotherapy, 5o had solid tumors treated with radiation, and 50 were free of malignancy (control group). The presence of opportunistic parasites was identified in </w:t>
      </w:r>
      <w:r w:rsidR="00880B98" w:rsidRPr="006E4EE4">
        <w:rPr>
          <w:rFonts w:ascii="Times New Roman" w:hAnsi="Times New Roman" w:cs="Times New Roman"/>
          <w:color w:val="000000" w:themeColor="text1"/>
          <w:sz w:val="24"/>
          <w:szCs w:val="24"/>
        </w:rPr>
        <w:t>cancer patients (57%) than in the control group, which had a 43% prevalence. Patients who undergo chemotherapy treatment had a 68% prevalence, while those treated with radiation had an infection rate of 52%. Therefore, this research reveals that the rate of infection among patients who undergo chemotherapy is high.</w:t>
      </w:r>
    </w:p>
    <w:p w14:paraId="49F8A928" w14:textId="77777777" w:rsidR="00880B98" w:rsidRPr="006E4EE4" w:rsidRDefault="00192775" w:rsidP="006E4EE4">
      <w:pPr>
        <w:spacing w:after="0" w:line="480" w:lineRule="auto"/>
        <w:ind w:firstLine="851"/>
        <w:rPr>
          <w:rFonts w:ascii="Times New Roman" w:hAnsi="Times New Roman" w:cs="Times New Roman"/>
          <w:color w:val="000000" w:themeColor="text1"/>
          <w:sz w:val="24"/>
          <w:szCs w:val="24"/>
        </w:rPr>
      </w:pPr>
      <w:r w:rsidRPr="006E4EE4">
        <w:rPr>
          <w:rFonts w:ascii="Times New Roman" w:hAnsi="Times New Roman" w:cs="Times New Roman"/>
          <w:color w:val="000000" w:themeColor="text1"/>
          <w:sz w:val="24"/>
          <w:szCs w:val="24"/>
        </w:rPr>
        <w:t>Complications from infections are the leading cause of mortality and morbidity among cancer patients, especially in individuals with hematological malignancies. Zembower (2010) reveals that the presence of infections causes</w:t>
      </w:r>
      <w:r w:rsidRPr="006E4EE4">
        <w:rPr>
          <w:rFonts w:ascii="Times New Roman" w:hAnsi="Times New Roman" w:cs="Times New Roman"/>
          <w:color w:val="000000" w:themeColor="text1"/>
          <w:sz w:val="24"/>
          <w:szCs w:val="24"/>
        </w:rPr>
        <w:t xml:space="preserve"> 60% of cancer-related death. Among the patients who have solid tumors, 50% of them die because of infections. More so, the infections are linked to the treatment </w:t>
      </w:r>
      <w:r w:rsidR="005C1198" w:rsidRPr="006E4EE4">
        <w:rPr>
          <w:rFonts w:ascii="Times New Roman" w:hAnsi="Times New Roman" w:cs="Times New Roman"/>
          <w:color w:val="000000" w:themeColor="text1"/>
          <w:sz w:val="24"/>
          <w:szCs w:val="24"/>
        </w:rPr>
        <w:t xml:space="preserve">process (chemotherapy). </w:t>
      </w:r>
    </w:p>
    <w:p w14:paraId="637E5233" w14:textId="77777777" w:rsidR="005C1198" w:rsidRPr="006E4EE4" w:rsidRDefault="00192775" w:rsidP="008F6470">
      <w:pPr>
        <w:spacing w:after="0" w:line="480" w:lineRule="auto"/>
        <w:ind w:firstLine="851"/>
        <w:jc w:val="center"/>
        <w:rPr>
          <w:rFonts w:ascii="Times New Roman" w:hAnsi="Times New Roman" w:cs="Times New Roman"/>
          <w:b/>
          <w:bCs/>
          <w:color w:val="000000" w:themeColor="text1"/>
          <w:sz w:val="24"/>
          <w:szCs w:val="24"/>
        </w:rPr>
      </w:pPr>
      <w:r w:rsidRPr="006E4EE4">
        <w:rPr>
          <w:rFonts w:ascii="Times New Roman" w:hAnsi="Times New Roman" w:cs="Times New Roman"/>
          <w:b/>
          <w:bCs/>
          <w:color w:val="000000" w:themeColor="text1"/>
          <w:sz w:val="24"/>
          <w:szCs w:val="24"/>
        </w:rPr>
        <w:t>Prevention of Chemotherapy-Induced Infections</w:t>
      </w:r>
    </w:p>
    <w:p w14:paraId="0024533C" w14:textId="77777777" w:rsidR="005C1198" w:rsidRDefault="00192775" w:rsidP="006E4EE4">
      <w:pPr>
        <w:spacing w:after="0" w:line="480" w:lineRule="auto"/>
        <w:ind w:firstLine="851"/>
        <w:rPr>
          <w:rFonts w:ascii="Times New Roman" w:hAnsi="Times New Roman" w:cs="Times New Roman"/>
          <w:color w:val="000000" w:themeColor="text1"/>
          <w:sz w:val="24"/>
          <w:szCs w:val="24"/>
        </w:rPr>
      </w:pPr>
      <w:r w:rsidRPr="006E4EE4">
        <w:rPr>
          <w:rFonts w:ascii="Times New Roman" w:hAnsi="Times New Roman" w:cs="Times New Roman"/>
          <w:color w:val="000000" w:themeColor="text1"/>
          <w:sz w:val="24"/>
          <w:szCs w:val="24"/>
        </w:rPr>
        <w:t xml:space="preserve">According to research, the prevalence of infections related to chemotherapy needs to be addressed. The increased rates of immunocompromised patients who undergo chemotherapy treatment needs to be prevented from infections. One of the strategies to </w:t>
      </w:r>
      <w:r w:rsidRPr="006E4EE4">
        <w:rPr>
          <w:rFonts w:ascii="Times New Roman" w:hAnsi="Times New Roman" w:cs="Times New Roman"/>
          <w:color w:val="000000" w:themeColor="text1"/>
          <w:sz w:val="24"/>
          <w:szCs w:val="24"/>
        </w:rPr>
        <w:lastRenderedPageBreak/>
        <w:t>ensure t</w:t>
      </w:r>
      <w:r w:rsidRPr="006E4EE4">
        <w:rPr>
          <w:rFonts w:ascii="Times New Roman" w:hAnsi="Times New Roman" w:cs="Times New Roman"/>
          <w:color w:val="000000" w:themeColor="text1"/>
          <w:sz w:val="24"/>
          <w:szCs w:val="24"/>
        </w:rPr>
        <w:t>hat prevention of infections is done among the immunocompromised patients is patient education. Patients are provided to be the central players in the prevention of infection in the treatment process. One of the critical methods of enhancing infection prev</w:t>
      </w:r>
      <w:r w:rsidRPr="006E4EE4">
        <w:rPr>
          <w:rFonts w:ascii="Times New Roman" w:hAnsi="Times New Roman" w:cs="Times New Roman"/>
          <w:color w:val="000000" w:themeColor="text1"/>
          <w:sz w:val="24"/>
          <w:szCs w:val="24"/>
        </w:rPr>
        <w:t>ention is knowing the signs and symptoms of infections (Dunbar et al., 2015). This will ensure early signs of infections to improve the development of treatment modalities. The plot of the prevention of infections among the immunocompromised patient also r</w:t>
      </w:r>
      <w:r w:rsidRPr="006E4EE4">
        <w:rPr>
          <w:rFonts w:ascii="Times New Roman" w:hAnsi="Times New Roman" w:cs="Times New Roman"/>
          <w:color w:val="000000" w:themeColor="text1"/>
          <w:sz w:val="24"/>
          <w:szCs w:val="24"/>
        </w:rPr>
        <w:t xml:space="preserve">evolves </w:t>
      </w:r>
      <w:r w:rsidR="00E42A05" w:rsidRPr="006E4EE4">
        <w:rPr>
          <w:rFonts w:ascii="Times New Roman" w:hAnsi="Times New Roman" w:cs="Times New Roman"/>
          <w:color w:val="000000" w:themeColor="text1"/>
          <w:sz w:val="24"/>
          <w:szCs w:val="24"/>
        </w:rPr>
        <w:t>around the cancer center's visitors, healthcare personnel, and patients. Among the patients, hygiene practices should be enhanced to ensure that infections are prevented effectively.</w:t>
      </w:r>
    </w:p>
    <w:p w14:paraId="0C99DD12" w14:textId="77777777" w:rsidR="005C1198" w:rsidRDefault="00E42A05" w:rsidP="006E4EE4">
      <w:pPr>
        <w:spacing w:after="0" w:line="480" w:lineRule="auto"/>
        <w:ind w:firstLine="851"/>
        <w:rPr>
          <w:rFonts w:ascii="Times New Roman" w:hAnsi="Times New Roman" w:cs="Times New Roman"/>
          <w:color w:val="000000" w:themeColor="text1"/>
          <w:sz w:val="24"/>
          <w:szCs w:val="24"/>
        </w:rPr>
      </w:pPr>
      <w:r w:rsidRPr="006E4EE4">
        <w:rPr>
          <w:rFonts w:ascii="Times New Roman" w:hAnsi="Times New Roman" w:cs="Times New Roman"/>
          <w:color w:val="000000" w:themeColor="text1"/>
          <w:sz w:val="24"/>
          <w:szCs w:val="24"/>
        </w:rPr>
        <w:t xml:space="preserve">Skin inspections to the patients should be done effectively to assess infections such as intravascular catheters. The Center for Disease Control and Prevention suggests that patients under chemotherapy should be put under a low microbial diet. The patients under chemotherapy should be assessed for neutropenia, which will give a leeway for the diet's initiation. Antibiotic prophylaxis also provides the chance to prevent infection for the patient when receiving chemotherapy treatment. Research shows that fluoroquinolone prophylaxis effectively reduces 48% of infections (Thom, Kleinberg &amp; Roghmann, 2013). Catheter care in chemotherapy is another strategy used to prevent infections among immunocompromised patients. The catheters should be used when needed to minimize the cause of infections among the patients. More so, health care should work together with the visitors to ensure that the risk factors for infections among the patients are minimized through enhancing infection prevention practices. The presence of neutropenia after </w:t>
      </w:r>
      <w:r w:rsidR="00573D62" w:rsidRPr="006E4EE4">
        <w:rPr>
          <w:rFonts w:ascii="Times New Roman" w:hAnsi="Times New Roman" w:cs="Times New Roman"/>
          <w:color w:val="000000" w:themeColor="text1"/>
          <w:sz w:val="24"/>
          <w:szCs w:val="24"/>
        </w:rPr>
        <w:t>chemotherapy is not preventable to improve diminished rates of infections. However, additional strategies can be developed to strengthen the prevention of complications. G-CSFs (granulocyte colony-stimulating factors) can be utilized to diminish neutropenia duration (Lustberg, 2012). The use of G-CSFs effectively enhances the effective prevention of neutropenia to prevent occurrences of infections after chemotherapy.</w:t>
      </w:r>
    </w:p>
    <w:p w14:paraId="05C2BED4" w14:textId="77777777" w:rsidR="00000146" w:rsidRDefault="00192775" w:rsidP="007A6D90">
      <w:pPr>
        <w:spacing w:after="0" w:line="480" w:lineRule="auto"/>
        <w:ind w:firstLine="851"/>
        <w:jc w:val="center"/>
        <w:rPr>
          <w:rFonts w:ascii="Times New Roman" w:hAnsi="Times New Roman" w:cs="Times New Roman"/>
          <w:b/>
          <w:bCs/>
          <w:color w:val="000000" w:themeColor="text1"/>
          <w:sz w:val="24"/>
          <w:szCs w:val="24"/>
        </w:rPr>
      </w:pPr>
      <w:r w:rsidRPr="00000146">
        <w:rPr>
          <w:rFonts w:ascii="Times New Roman" w:hAnsi="Times New Roman" w:cs="Times New Roman"/>
          <w:b/>
          <w:bCs/>
          <w:color w:val="000000" w:themeColor="text1"/>
          <w:sz w:val="24"/>
          <w:szCs w:val="24"/>
        </w:rPr>
        <w:lastRenderedPageBreak/>
        <w:t>Research Design</w:t>
      </w:r>
    </w:p>
    <w:p w14:paraId="1B1F9137" w14:textId="77777777" w:rsidR="00000146" w:rsidRDefault="00192775" w:rsidP="006E4EE4">
      <w:pPr>
        <w:spacing w:after="0" w:line="48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This research needs to be carried out through various strategies that will ensure that the outcomes that will be developed will show an accurate representation of patients suffering from immune suppression throughout the cancer treatment. This section will</w:t>
      </w:r>
      <w:r>
        <w:rPr>
          <w:rFonts w:ascii="Times New Roman" w:hAnsi="Times New Roman" w:cs="Times New Roman"/>
          <w:color w:val="000000" w:themeColor="text1"/>
          <w:sz w:val="24"/>
          <w:szCs w:val="24"/>
        </w:rPr>
        <w:t xml:space="preserve"> provide insight into the sampling procedures, sample calculation, data collection, and measurement tools appropriate for the study. </w:t>
      </w:r>
      <w:r w:rsidR="00187A3B">
        <w:rPr>
          <w:rFonts w:ascii="Times New Roman" w:hAnsi="Times New Roman" w:cs="Times New Roman"/>
          <w:color w:val="000000" w:themeColor="text1"/>
          <w:sz w:val="24"/>
          <w:szCs w:val="24"/>
        </w:rPr>
        <w:t xml:space="preserve">A descriptive survey will be carried out to determine health care centers' status in enhancing the prevention of infections among cancer patients in chemotherapy. Effective preventive measures will be evaluated to come up with effective ways of infection prevention among patients. A descriptive study is a technique used to enhance the evaluation of the characteristic of a group, person, or situation (Aggarwal &amp; Ranganathan, 2019). The strategy will involve asking questions to develop an understanding of various situations. The main benefit of using this design is the broadness and flexibility of the scope. </w:t>
      </w:r>
      <w:r>
        <w:rPr>
          <w:rFonts w:ascii="Times New Roman" w:hAnsi="Times New Roman" w:cs="Times New Roman"/>
          <w:color w:val="000000" w:themeColor="text1"/>
          <w:sz w:val="24"/>
          <w:szCs w:val="24"/>
        </w:rPr>
        <w:t>The sample will invol</w:t>
      </w:r>
      <w:r>
        <w:rPr>
          <w:rFonts w:ascii="Times New Roman" w:hAnsi="Times New Roman" w:cs="Times New Roman"/>
          <w:color w:val="000000" w:themeColor="text1"/>
          <w:sz w:val="24"/>
          <w:szCs w:val="24"/>
        </w:rPr>
        <w:t>ve all the patients who have cancer despite their age.</w:t>
      </w:r>
    </w:p>
    <w:p w14:paraId="2512BD22" w14:textId="77777777" w:rsidR="00000146" w:rsidRDefault="00192775" w:rsidP="006E4EE4">
      <w:pPr>
        <w:spacing w:after="0" w:line="48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All the age groups will be represented as research shows that cancer is a disease that affects every individual despite their age. More so, </w:t>
      </w:r>
      <w:r w:rsidR="00B52F15">
        <w:rPr>
          <w:rFonts w:ascii="Times New Roman" w:hAnsi="Times New Roman" w:cs="Times New Roman"/>
          <w:color w:val="000000" w:themeColor="text1"/>
          <w:sz w:val="24"/>
          <w:szCs w:val="24"/>
        </w:rPr>
        <w:t xml:space="preserve">it is evident that cancer disease among all the people in different age groups has been proved following the lifestyle change. Therefore, there is a need to involve all the age groups in this research. Siegel, Miller &amp; Jernal (2020) shows that cancer has affected both male and female gender. Therefore, this research will include both genders to enhance the comparison of infections among the two groups. Various criteria will be considered when choosing and evaluating the samples to be used in this study. One of the requirements that will be used is the treatment options that will be used by the patients. The treatment option that will be involved in the study is the use of chemotherapy among the patients. Patients who use other treatment options such as radiation will be excluded from the research. </w:t>
      </w:r>
      <w:r w:rsidR="00187A3B">
        <w:rPr>
          <w:rFonts w:ascii="Times New Roman" w:hAnsi="Times New Roman" w:cs="Times New Roman"/>
          <w:color w:val="000000" w:themeColor="text1"/>
          <w:sz w:val="24"/>
          <w:szCs w:val="24"/>
        </w:rPr>
        <w:t xml:space="preserve">The population is the totality of those individuals with certain specifications. This research's target population is the medical staff working for the cancer </w:t>
      </w:r>
      <w:r w:rsidR="00187A3B">
        <w:rPr>
          <w:rFonts w:ascii="Times New Roman" w:hAnsi="Times New Roman" w:cs="Times New Roman"/>
          <w:color w:val="000000" w:themeColor="text1"/>
          <w:sz w:val="24"/>
          <w:szCs w:val="24"/>
        </w:rPr>
        <w:lastRenderedPageBreak/>
        <w:t>treatment centers and cancer patients in</w:t>
      </w:r>
      <w:r w:rsidR="007B5765">
        <w:rPr>
          <w:rFonts w:ascii="Times New Roman" w:hAnsi="Times New Roman" w:cs="Times New Roman"/>
          <w:color w:val="000000" w:themeColor="text1"/>
          <w:sz w:val="24"/>
          <w:szCs w:val="24"/>
        </w:rPr>
        <w:t xml:space="preserve"> UT Southwest medical center</w:t>
      </w:r>
      <w:r w:rsidR="00187A3B">
        <w:rPr>
          <w:rFonts w:ascii="Times New Roman" w:hAnsi="Times New Roman" w:cs="Times New Roman"/>
          <w:color w:val="000000" w:themeColor="text1"/>
          <w:sz w:val="24"/>
          <w:szCs w:val="24"/>
        </w:rPr>
        <w:t xml:space="preserve">, Dallas. The sample size of a study involves the number of participants to be used in the study. </w:t>
      </w:r>
      <w:r w:rsidR="007B5765">
        <w:rPr>
          <w:rFonts w:ascii="Times New Roman" w:hAnsi="Times New Roman" w:cs="Times New Roman"/>
          <w:color w:val="000000" w:themeColor="text1"/>
          <w:sz w:val="24"/>
          <w:szCs w:val="24"/>
        </w:rPr>
        <w:t>The course will use ten staff members working in the cancer center and 200 patients under chemotherapy treatment. Systematic random sampling will be used in this research to select the population. The sample is appropriate for my study because it represents most of the hospital population that will be used in the study.</w:t>
      </w:r>
    </w:p>
    <w:p w14:paraId="5AEE7F3E" w14:textId="77777777" w:rsidR="00000146" w:rsidRDefault="007B5765" w:rsidP="006E4EE4">
      <w:pPr>
        <w:spacing w:after="0" w:line="48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Martinez-Mesa et al. (2016) state an appropriate sample size is the one that exhausts the knowledge of the researcher on the target population. The questionnaire is the tool that will be used for the collection of data in this </w:t>
      </w:r>
      <w:r w:rsidR="00B4377A">
        <w:rPr>
          <w:rFonts w:ascii="Times New Roman" w:hAnsi="Times New Roman" w:cs="Times New Roman"/>
          <w:color w:val="000000" w:themeColor="text1"/>
          <w:sz w:val="24"/>
          <w:szCs w:val="24"/>
        </w:rPr>
        <w:t xml:space="preserve">research. The questionnaires will be evaluated to ensure that it has measured the population's traits that are needed, which will enhance its reliability and validity. Also, the use of interviews will be used among the staff members. The reliability and validity of interviews will be improved by using practical interviewing skills and using structured techniques to provide similar results. The collection of data will be consistent and reliable through determining the expected results from the study. The sample will be valid because of </w:t>
      </w:r>
      <w:r w:rsidR="00F36FC4">
        <w:rPr>
          <w:rFonts w:ascii="Times New Roman" w:hAnsi="Times New Roman" w:cs="Times New Roman"/>
          <w:color w:val="000000" w:themeColor="text1"/>
          <w:sz w:val="24"/>
          <w:szCs w:val="24"/>
        </w:rPr>
        <w:t xml:space="preserve">its correct representation of the population. </w:t>
      </w:r>
    </w:p>
    <w:p w14:paraId="0A9448B7" w14:textId="77777777" w:rsidR="00797378" w:rsidRDefault="00192775" w:rsidP="007A6D90">
      <w:pPr>
        <w:spacing w:after="0" w:line="480" w:lineRule="auto"/>
        <w:ind w:firstLine="851"/>
        <w:jc w:val="center"/>
        <w:rPr>
          <w:rFonts w:ascii="Times New Roman" w:hAnsi="Times New Roman" w:cs="Times New Roman"/>
          <w:b/>
          <w:bCs/>
          <w:color w:val="000000" w:themeColor="text1"/>
          <w:sz w:val="24"/>
          <w:szCs w:val="24"/>
        </w:rPr>
      </w:pPr>
      <w:r w:rsidRPr="00797378">
        <w:rPr>
          <w:rFonts w:ascii="Times New Roman" w:hAnsi="Times New Roman" w:cs="Times New Roman"/>
          <w:b/>
          <w:bCs/>
          <w:color w:val="000000" w:themeColor="text1"/>
          <w:sz w:val="24"/>
          <w:szCs w:val="24"/>
        </w:rPr>
        <w:t>Implementation Plan</w:t>
      </w:r>
    </w:p>
    <w:p w14:paraId="75B64A20" w14:textId="77777777" w:rsidR="00E137BD" w:rsidRDefault="00192775" w:rsidP="006E4EE4">
      <w:pPr>
        <w:spacing w:after="0" w:line="48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Various ethic</w:t>
      </w:r>
      <w:r>
        <w:rPr>
          <w:rFonts w:ascii="Times New Roman" w:hAnsi="Times New Roman" w:cs="Times New Roman"/>
          <w:color w:val="000000" w:themeColor="text1"/>
          <w:sz w:val="24"/>
          <w:szCs w:val="24"/>
        </w:rPr>
        <w:t>al principles will be involved in this research to ensure that the individuals involved are protected from manipulation. One of the strategies will be to obtain informed consent from the sample population. This ensures that the individuals involved are use</w:t>
      </w:r>
      <w:r>
        <w:rPr>
          <w:rFonts w:ascii="Times New Roman" w:hAnsi="Times New Roman" w:cs="Times New Roman"/>
          <w:color w:val="000000" w:themeColor="text1"/>
          <w:sz w:val="24"/>
          <w:szCs w:val="24"/>
        </w:rPr>
        <w:t>d in the study willingly</w:t>
      </w:r>
      <w:r w:rsidR="000D0A90">
        <w:rPr>
          <w:rFonts w:ascii="Times New Roman" w:hAnsi="Times New Roman" w:cs="Times New Roman"/>
          <w:color w:val="000000" w:themeColor="text1"/>
          <w:sz w:val="24"/>
          <w:szCs w:val="24"/>
        </w:rPr>
        <w:t xml:space="preserve"> (Yip, Han &amp; Sng, 2016)</w:t>
      </w:r>
      <w:r>
        <w:rPr>
          <w:rFonts w:ascii="Times New Roman" w:hAnsi="Times New Roman" w:cs="Times New Roman"/>
          <w:color w:val="000000" w:themeColor="text1"/>
          <w:sz w:val="24"/>
          <w:szCs w:val="24"/>
        </w:rPr>
        <w:t xml:space="preserve">. </w:t>
      </w:r>
      <w:r w:rsidR="00506F3F">
        <w:rPr>
          <w:rFonts w:ascii="Times New Roman" w:hAnsi="Times New Roman" w:cs="Times New Roman"/>
          <w:color w:val="000000" w:themeColor="text1"/>
          <w:sz w:val="24"/>
          <w:szCs w:val="24"/>
        </w:rPr>
        <w:t xml:space="preserve">Also, a permit will be obtained from the administration to carry out this study. This will ensure that the research process is licensed, and there will be no disruptions during the investigation. </w:t>
      </w:r>
      <w:r>
        <w:rPr>
          <w:rFonts w:ascii="Times New Roman" w:hAnsi="Times New Roman" w:cs="Times New Roman"/>
          <w:color w:val="000000" w:themeColor="text1"/>
          <w:sz w:val="24"/>
          <w:szCs w:val="24"/>
        </w:rPr>
        <w:t xml:space="preserve">Also, </w:t>
      </w:r>
      <w:r>
        <w:rPr>
          <w:rFonts w:ascii="Times New Roman" w:hAnsi="Times New Roman" w:cs="Times New Roman"/>
          <w:color w:val="000000" w:themeColor="text1"/>
          <w:sz w:val="24"/>
          <w:szCs w:val="24"/>
        </w:rPr>
        <w:t>the minimization of harm will be involved in the research.</w:t>
      </w:r>
      <w:r w:rsidR="000D0A90">
        <w:rPr>
          <w:rFonts w:ascii="Times New Roman" w:hAnsi="Times New Roman" w:cs="Times New Roman"/>
          <w:color w:val="000000" w:themeColor="text1"/>
          <w:sz w:val="24"/>
          <w:szCs w:val="24"/>
        </w:rPr>
        <w:t xml:space="preserve"> The research will benefit the patients and health care workers by providing suggestions for best practices that can be used to prevent chemotherapy infections.</w:t>
      </w:r>
      <w:r>
        <w:rPr>
          <w:rFonts w:ascii="Times New Roman" w:hAnsi="Times New Roman" w:cs="Times New Roman"/>
          <w:color w:val="000000" w:themeColor="text1"/>
          <w:sz w:val="24"/>
          <w:szCs w:val="24"/>
        </w:rPr>
        <w:t xml:space="preserve"> This will ensure that all the partici</w:t>
      </w:r>
      <w:r>
        <w:rPr>
          <w:rFonts w:ascii="Times New Roman" w:hAnsi="Times New Roman" w:cs="Times New Roman"/>
          <w:color w:val="000000" w:themeColor="text1"/>
          <w:sz w:val="24"/>
          <w:szCs w:val="24"/>
        </w:rPr>
        <w:t xml:space="preserve">pants are not involved in any health risk that will impact </w:t>
      </w:r>
      <w:r>
        <w:rPr>
          <w:rFonts w:ascii="Times New Roman" w:hAnsi="Times New Roman" w:cs="Times New Roman"/>
          <w:color w:val="000000" w:themeColor="text1"/>
          <w:sz w:val="24"/>
          <w:szCs w:val="24"/>
        </w:rPr>
        <w:lastRenderedPageBreak/>
        <w:t>their lives adversely after the study. The principle of confidentiality and anonymity will be observed. Anonymity consists of avoiding the use of names in the research, while confidentiality will i</w:t>
      </w:r>
      <w:r>
        <w:rPr>
          <w:rFonts w:ascii="Times New Roman" w:hAnsi="Times New Roman" w:cs="Times New Roman"/>
          <w:color w:val="000000" w:themeColor="text1"/>
          <w:sz w:val="24"/>
          <w:szCs w:val="24"/>
        </w:rPr>
        <w:t xml:space="preserve">nvolve disclosing information from the participants. The use of deceptive activities in the research process to influence the participants will be avoided. More so, the participants will have a right of withdrawal from the study. </w:t>
      </w:r>
      <w:r w:rsidR="000D0A90">
        <w:rPr>
          <w:rFonts w:ascii="Times New Roman" w:hAnsi="Times New Roman" w:cs="Times New Roman"/>
          <w:color w:val="000000" w:themeColor="text1"/>
          <w:sz w:val="24"/>
          <w:szCs w:val="24"/>
        </w:rPr>
        <w:t>The individuals used in this study will be recruited randomly. Th</w:t>
      </w:r>
      <w:r w:rsidR="00506F3F">
        <w:rPr>
          <w:rFonts w:ascii="Times New Roman" w:hAnsi="Times New Roman" w:cs="Times New Roman"/>
          <w:color w:val="000000" w:themeColor="text1"/>
          <w:sz w:val="24"/>
          <w:szCs w:val="24"/>
        </w:rPr>
        <w:t>is will ensure that there is no biasness in the process of selecting the participants. More so, the participants will be required to sign the consent paper to ensure that they are willingly involved in the study after explaining the process and activities involved in the research process. The use of a survey will be interested in this study to gain insight into the strategies used to enhance infection prevention among patients under chemotherapy treatment. Both patients and staff will be involved in the study to evaluate the procedures carried out in infection prevention.</w:t>
      </w:r>
    </w:p>
    <w:p w14:paraId="6D46AFEC" w14:textId="77777777" w:rsidR="00C91D2A" w:rsidRDefault="00192775" w:rsidP="007A6D90">
      <w:pPr>
        <w:spacing w:after="0" w:line="480" w:lineRule="auto"/>
        <w:ind w:firstLine="851"/>
        <w:jc w:val="center"/>
        <w:rPr>
          <w:rFonts w:ascii="Times New Roman" w:hAnsi="Times New Roman" w:cs="Times New Roman"/>
          <w:b/>
          <w:bCs/>
          <w:color w:val="000000" w:themeColor="text1"/>
          <w:sz w:val="24"/>
          <w:szCs w:val="24"/>
        </w:rPr>
      </w:pPr>
      <w:r w:rsidRPr="00C91D2A">
        <w:rPr>
          <w:rFonts w:ascii="Times New Roman" w:hAnsi="Times New Roman" w:cs="Times New Roman"/>
          <w:b/>
          <w:bCs/>
          <w:color w:val="000000" w:themeColor="text1"/>
          <w:sz w:val="24"/>
          <w:szCs w:val="24"/>
        </w:rPr>
        <w:t>Data Analysis Plan</w:t>
      </w:r>
    </w:p>
    <w:p w14:paraId="4BD7EC24" w14:textId="77777777" w:rsidR="00B80C53" w:rsidRDefault="00192775" w:rsidP="006E4EE4">
      <w:pPr>
        <w:spacing w:after="0" w:line="48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Both independent and dependent variables are significant for this study. </w:t>
      </w:r>
      <w:r w:rsidR="003E0520">
        <w:rPr>
          <w:rFonts w:ascii="Times New Roman" w:hAnsi="Times New Roman" w:cs="Times New Roman"/>
          <w:color w:val="000000" w:themeColor="text1"/>
          <w:sz w:val="24"/>
          <w:szCs w:val="24"/>
        </w:rPr>
        <w:t xml:space="preserve">The dependent variables include the age of patients, gender of the patients, education of staff, presence of infection prevention control structures (sinks, soaps, liber bags, protective gears, and safety boxes). The age of the patients will be defined by the number of years since the date of birth. Gender will be determined by the social-sexual characteristics identified and presented by the patient as being male or female. The staff members' education will be determined by the presence and absence of on-job training on infection prevention control. The infection prevention control structures will be determined by the description of consistent, available elements in the hospital to enhance infection prevention control. The independent variables include the rate of infection among the patients under chemotherapy treatment and the commitment of the infection prevention control team in the hospital. The infection rates will be described by the diagnosis of infectious diseases among the patients. </w:t>
      </w:r>
      <w:r w:rsidR="003E0520">
        <w:rPr>
          <w:rFonts w:ascii="Times New Roman" w:hAnsi="Times New Roman" w:cs="Times New Roman"/>
          <w:color w:val="000000" w:themeColor="text1"/>
          <w:sz w:val="24"/>
          <w:szCs w:val="24"/>
        </w:rPr>
        <w:lastRenderedPageBreak/>
        <w:t xml:space="preserve">The infection prevention control team's commitment will be determined through the implementation of strategies that enhance infection prevention.  </w:t>
      </w:r>
    </w:p>
    <w:p w14:paraId="358B0136" w14:textId="77777777" w:rsidR="00D37F2B" w:rsidRDefault="00192775" w:rsidP="00D37F2B">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Null hypothesis: Infections will still occur if the strategies for infection prevention control are implemented.</w:t>
      </w:r>
    </w:p>
    <w:p w14:paraId="30BA502E" w14:textId="77777777" w:rsidR="00D37F2B" w:rsidRDefault="00192775" w:rsidP="00D37F2B">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Research Hypothesis: the use of effective infection prevention contr</w:t>
      </w:r>
      <w:r>
        <w:rPr>
          <w:rFonts w:ascii="Times New Roman" w:hAnsi="Times New Roman" w:cs="Times New Roman"/>
          <w:color w:val="000000" w:themeColor="text1"/>
          <w:sz w:val="24"/>
          <w:szCs w:val="24"/>
        </w:rPr>
        <w:t>ol strategies will enhance reduced infection rates among cancer patients.</w:t>
      </w:r>
    </w:p>
    <w:p w14:paraId="76A2CD33" w14:textId="77777777" w:rsidR="00D37F2B" w:rsidRDefault="00192775" w:rsidP="00D1549F">
      <w:pPr>
        <w:spacing w:after="0" w:line="48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method used in analyzing the data in the study is the ANOVA (analysis of variance). </w:t>
      </w:r>
      <w:r w:rsidR="0082450D">
        <w:rPr>
          <w:rFonts w:ascii="Times New Roman" w:hAnsi="Times New Roman" w:cs="Times New Roman"/>
          <w:color w:val="000000" w:themeColor="text1"/>
          <w:sz w:val="24"/>
          <w:szCs w:val="24"/>
        </w:rPr>
        <w:t>This tool is used to split the aggregate observed in the data set, which separates the results into random and systemic factors. ANOVA is significant in determining the impact of independent variables on dependent variables</w:t>
      </w:r>
      <w:r w:rsidR="006C0716">
        <w:rPr>
          <w:rFonts w:ascii="Times New Roman" w:hAnsi="Times New Roman" w:cs="Times New Roman"/>
          <w:color w:val="000000" w:themeColor="text1"/>
          <w:sz w:val="24"/>
          <w:szCs w:val="24"/>
        </w:rPr>
        <w:t xml:space="preserve"> (Simpson, 2015)</w:t>
      </w:r>
      <w:r w:rsidR="0082450D">
        <w:rPr>
          <w:rFonts w:ascii="Times New Roman" w:hAnsi="Times New Roman" w:cs="Times New Roman"/>
          <w:color w:val="000000" w:themeColor="text1"/>
          <w:sz w:val="24"/>
          <w:szCs w:val="24"/>
        </w:rPr>
        <w:t xml:space="preserve">. This test's help in the study is to develop an insight into the different strategies that prevent infections among cancer patients. The analysis will provide information on how the dependent and independent variables relate to this study. </w:t>
      </w:r>
      <w:r w:rsidR="00185ACA">
        <w:rPr>
          <w:rFonts w:ascii="Times New Roman" w:hAnsi="Times New Roman" w:cs="Times New Roman"/>
          <w:color w:val="000000" w:themeColor="text1"/>
          <w:sz w:val="24"/>
          <w:szCs w:val="24"/>
        </w:rPr>
        <w:t xml:space="preserve">The significance level that will be used in this study is 0.5. The small significance level will be used to prevent type 1 error (in rejecting the null hypothesis when it is true). </w:t>
      </w:r>
      <w:r w:rsidR="006E15BF">
        <w:rPr>
          <w:rFonts w:ascii="Times New Roman" w:hAnsi="Times New Roman" w:cs="Times New Roman"/>
          <w:color w:val="000000" w:themeColor="text1"/>
          <w:sz w:val="24"/>
          <w:szCs w:val="24"/>
        </w:rPr>
        <w:t xml:space="preserve">In the expected results, various factors will influence the acceptance and rejection of the hypotheses. When the </w:t>
      </w:r>
      <w:r w:rsidR="00C71449">
        <w:rPr>
          <w:rFonts w:ascii="Times New Roman" w:hAnsi="Times New Roman" w:cs="Times New Roman"/>
          <w:color w:val="000000" w:themeColor="text1"/>
          <w:sz w:val="24"/>
          <w:szCs w:val="24"/>
        </w:rPr>
        <w:t>p-value is less or equal to the significance level, the null hypothesis will be rejected. When the p-value is higher than the significance level, the researcher will no reject the null hypothesis.</w:t>
      </w:r>
    </w:p>
    <w:p w14:paraId="5EA70B39" w14:textId="77777777" w:rsidR="00C91D2A" w:rsidRPr="00C07C93" w:rsidRDefault="00192775" w:rsidP="00D1549F">
      <w:pPr>
        <w:spacing w:after="0" w:line="48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4966608C" w14:textId="57BDB47B" w:rsidR="00797378" w:rsidRDefault="00797378" w:rsidP="00D1549F">
      <w:pPr>
        <w:spacing w:after="0" w:line="480" w:lineRule="auto"/>
        <w:ind w:firstLine="851"/>
        <w:rPr>
          <w:rFonts w:ascii="Times New Roman" w:hAnsi="Times New Roman" w:cs="Times New Roman"/>
          <w:color w:val="000000" w:themeColor="text1"/>
          <w:sz w:val="24"/>
          <w:szCs w:val="24"/>
        </w:rPr>
      </w:pPr>
    </w:p>
    <w:p w14:paraId="23C1AA0D" w14:textId="57A5869E" w:rsidR="00FD29EB" w:rsidRDefault="00FD29EB" w:rsidP="00D1549F">
      <w:pPr>
        <w:spacing w:after="0" w:line="480" w:lineRule="auto"/>
        <w:ind w:firstLine="851"/>
        <w:rPr>
          <w:rFonts w:ascii="Times New Roman" w:hAnsi="Times New Roman" w:cs="Times New Roman"/>
          <w:color w:val="000000" w:themeColor="text1"/>
          <w:sz w:val="24"/>
          <w:szCs w:val="24"/>
        </w:rPr>
      </w:pPr>
    </w:p>
    <w:p w14:paraId="042A49B2" w14:textId="6559F386" w:rsidR="00FD29EB" w:rsidRDefault="00FD29EB" w:rsidP="00D1549F">
      <w:pPr>
        <w:spacing w:after="0" w:line="480" w:lineRule="auto"/>
        <w:ind w:firstLine="851"/>
        <w:rPr>
          <w:rFonts w:ascii="Times New Roman" w:hAnsi="Times New Roman" w:cs="Times New Roman"/>
          <w:color w:val="000000" w:themeColor="text1"/>
          <w:sz w:val="24"/>
          <w:szCs w:val="24"/>
        </w:rPr>
      </w:pPr>
    </w:p>
    <w:p w14:paraId="46E04EEB" w14:textId="26407526" w:rsidR="00FD29EB" w:rsidRDefault="00FD29EB" w:rsidP="00D1549F">
      <w:pPr>
        <w:spacing w:after="0" w:line="480" w:lineRule="auto"/>
        <w:ind w:firstLine="851"/>
        <w:rPr>
          <w:rFonts w:ascii="Times New Roman" w:hAnsi="Times New Roman" w:cs="Times New Roman"/>
          <w:color w:val="000000" w:themeColor="text1"/>
          <w:sz w:val="24"/>
          <w:szCs w:val="24"/>
        </w:rPr>
      </w:pPr>
    </w:p>
    <w:p w14:paraId="11DAFC3D" w14:textId="77777777" w:rsidR="00FD29EB" w:rsidRPr="00797378" w:rsidRDefault="00FD29EB" w:rsidP="00D1549F">
      <w:pPr>
        <w:spacing w:after="0" w:line="480" w:lineRule="auto"/>
        <w:ind w:firstLine="851"/>
        <w:rPr>
          <w:rFonts w:ascii="Times New Roman" w:hAnsi="Times New Roman" w:cs="Times New Roman"/>
          <w:color w:val="000000" w:themeColor="text1"/>
          <w:sz w:val="24"/>
          <w:szCs w:val="24"/>
        </w:rPr>
      </w:pPr>
    </w:p>
    <w:p w14:paraId="7792C8B4" w14:textId="77777777" w:rsidR="004713C9" w:rsidRDefault="004713C9" w:rsidP="008F6470">
      <w:pPr>
        <w:spacing w:after="0" w:line="480" w:lineRule="auto"/>
        <w:ind w:firstLine="851"/>
        <w:jc w:val="center"/>
        <w:rPr>
          <w:rFonts w:ascii="Times New Roman" w:hAnsi="Times New Roman" w:cs="Times New Roman"/>
          <w:b/>
          <w:bCs/>
          <w:color w:val="000000" w:themeColor="text1"/>
          <w:sz w:val="24"/>
          <w:szCs w:val="24"/>
        </w:rPr>
      </w:pPr>
    </w:p>
    <w:p w14:paraId="552A862B" w14:textId="77777777" w:rsidR="008F6470" w:rsidRPr="006E4EE4" w:rsidRDefault="00192775" w:rsidP="008F6470">
      <w:pPr>
        <w:spacing w:after="0" w:line="480" w:lineRule="auto"/>
        <w:ind w:firstLine="851"/>
        <w:jc w:val="center"/>
        <w:rPr>
          <w:rFonts w:ascii="Times New Roman" w:hAnsi="Times New Roman" w:cs="Times New Roman"/>
          <w:b/>
          <w:bCs/>
          <w:color w:val="000000" w:themeColor="text1"/>
          <w:sz w:val="24"/>
          <w:szCs w:val="24"/>
        </w:rPr>
      </w:pPr>
      <w:r w:rsidRPr="006E4EE4">
        <w:rPr>
          <w:rFonts w:ascii="Times New Roman" w:hAnsi="Times New Roman" w:cs="Times New Roman"/>
          <w:b/>
          <w:bCs/>
          <w:color w:val="000000" w:themeColor="text1"/>
          <w:sz w:val="24"/>
          <w:szCs w:val="24"/>
        </w:rPr>
        <w:lastRenderedPageBreak/>
        <w:t>References</w:t>
      </w:r>
    </w:p>
    <w:p w14:paraId="5B6A054C" w14:textId="77777777" w:rsidR="0000272A" w:rsidRPr="0000272A" w:rsidRDefault="00192775" w:rsidP="008F6470">
      <w:pPr>
        <w:spacing w:after="0" w:line="480" w:lineRule="auto"/>
        <w:ind w:left="851" w:hanging="851"/>
        <w:rPr>
          <w:rFonts w:ascii="Times New Roman" w:hAnsi="Times New Roman" w:cs="Times New Roman"/>
          <w:color w:val="000000" w:themeColor="text1"/>
          <w:sz w:val="24"/>
          <w:szCs w:val="24"/>
          <w:shd w:val="clear" w:color="auto" w:fill="FFFFFF"/>
        </w:rPr>
      </w:pPr>
      <w:r w:rsidRPr="0000272A">
        <w:rPr>
          <w:rFonts w:ascii="Times New Roman" w:hAnsi="Times New Roman" w:cs="Times New Roman"/>
          <w:color w:val="000000" w:themeColor="text1"/>
          <w:sz w:val="24"/>
          <w:szCs w:val="24"/>
          <w:shd w:val="clear" w:color="auto" w:fill="FFFFFF"/>
        </w:rPr>
        <w:t>Aggarwal, R., &amp; Ranganathan, P. (2019). Study designs: Part 2 - Descriptive studies. </w:t>
      </w:r>
      <w:r w:rsidRPr="0000272A">
        <w:rPr>
          <w:rFonts w:ascii="Times New Roman" w:hAnsi="Times New Roman" w:cs="Times New Roman"/>
          <w:i/>
          <w:iCs/>
          <w:color w:val="000000" w:themeColor="text1"/>
          <w:sz w:val="24"/>
          <w:szCs w:val="24"/>
          <w:shd w:val="clear" w:color="auto" w:fill="FFFFFF"/>
        </w:rPr>
        <w:t xml:space="preserve">Perspectives in clinical </w:t>
      </w:r>
      <w:r w:rsidRPr="0000272A">
        <w:rPr>
          <w:rFonts w:ascii="Times New Roman" w:hAnsi="Times New Roman" w:cs="Times New Roman"/>
          <w:i/>
          <w:iCs/>
          <w:color w:val="000000" w:themeColor="text1"/>
          <w:sz w:val="24"/>
          <w:szCs w:val="24"/>
          <w:shd w:val="clear" w:color="auto" w:fill="FFFFFF"/>
        </w:rPr>
        <w:t>research</w:t>
      </w:r>
      <w:r w:rsidRPr="0000272A">
        <w:rPr>
          <w:rFonts w:ascii="Times New Roman" w:hAnsi="Times New Roman" w:cs="Times New Roman"/>
          <w:color w:val="000000" w:themeColor="text1"/>
          <w:sz w:val="24"/>
          <w:szCs w:val="24"/>
          <w:shd w:val="clear" w:color="auto" w:fill="FFFFFF"/>
        </w:rPr>
        <w:t>, </w:t>
      </w:r>
      <w:r w:rsidRPr="0000272A">
        <w:rPr>
          <w:rFonts w:ascii="Times New Roman" w:hAnsi="Times New Roman" w:cs="Times New Roman"/>
          <w:i/>
          <w:iCs/>
          <w:color w:val="000000" w:themeColor="text1"/>
          <w:sz w:val="24"/>
          <w:szCs w:val="24"/>
          <w:shd w:val="clear" w:color="auto" w:fill="FFFFFF"/>
        </w:rPr>
        <w:t>10</w:t>
      </w:r>
      <w:r w:rsidRPr="0000272A">
        <w:rPr>
          <w:rFonts w:ascii="Times New Roman" w:hAnsi="Times New Roman" w:cs="Times New Roman"/>
          <w:color w:val="000000" w:themeColor="text1"/>
          <w:sz w:val="24"/>
          <w:szCs w:val="24"/>
          <w:shd w:val="clear" w:color="auto" w:fill="FFFFFF"/>
        </w:rPr>
        <w:t xml:space="preserve">(1), 34–36. </w:t>
      </w:r>
      <w:hyperlink r:id="rId7" w:history="1">
        <w:r w:rsidRPr="0000272A">
          <w:rPr>
            <w:rStyle w:val="Hyperlink"/>
            <w:rFonts w:ascii="Times New Roman" w:hAnsi="Times New Roman" w:cs="Times New Roman"/>
            <w:color w:val="000000" w:themeColor="text1"/>
            <w:sz w:val="24"/>
            <w:szCs w:val="24"/>
            <w:u w:val="none"/>
            <w:shd w:val="clear" w:color="auto" w:fill="FFFFFF"/>
          </w:rPr>
          <w:t>https://doi.org/10.4103/picr.PICR_154_18</w:t>
        </w:r>
      </w:hyperlink>
    </w:p>
    <w:p w14:paraId="0D5A211C" w14:textId="77777777" w:rsidR="0000272A" w:rsidRPr="0000272A" w:rsidRDefault="00192775" w:rsidP="008F6470">
      <w:pPr>
        <w:spacing w:after="0" w:line="480" w:lineRule="auto"/>
        <w:ind w:left="851" w:hanging="851"/>
        <w:rPr>
          <w:rFonts w:ascii="Times New Roman" w:hAnsi="Times New Roman" w:cs="Times New Roman"/>
          <w:color w:val="000000" w:themeColor="text1"/>
          <w:sz w:val="24"/>
          <w:szCs w:val="24"/>
          <w:shd w:val="clear" w:color="auto" w:fill="FFFFFF"/>
        </w:rPr>
      </w:pPr>
      <w:r w:rsidRPr="0000272A">
        <w:rPr>
          <w:rFonts w:ascii="Times New Roman" w:hAnsi="Times New Roman" w:cs="Times New Roman"/>
          <w:color w:val="000000" w:themeColor="text1"/>
          <w:sz w:val="24"/>
          <w:szCs w:val="24"/>
          <w:shd w:val="clear" w:color="auto" w:fill="FFFFFF"/>
        </w:rPr>
        <w:t>Dunbar, A., Tai, E., Nielsen, D. B., Shropshire, S., &amp; Richardson, L. C. (2014). Preventing infections during cancer treatment: develo</w:t>
      </w:r>
      <w:r w:rsidRPr="0000272A">
        <w:rPr>
          <w:rFonts w:ascii="Times New Roman" w:hAnsi="Times New Roman" w:cs="Times New Roman"/>
          <w:color w:val="000000" w:themeColor="text1"/>
          <w:sz w:val="24"/>
          <w:szCs w:val="24"/>
          <w:shd w:val="clear" w:color="auto" w:fill="FFFFFF"/>
        </w:rPr>
        <w:t>pment of an interactive patient education website. </w:t>
      </w:r>
      <w:r w:rsidRPr="0000272A">
        <w:rPr>
          <w:rFonts w:ascii="Times New Roman" w:hAnsi="Times New Roman" w:cs="Times New Roman"/>
          <w:i/>
          <w:iCs/>
          <w:color w:val="000000" w:themeColor="text1"/>
          <w:sz w:val="24"/>
          <w:szCs w:val="24"/>
          <w:shd w:val="clear" w:color="auto" w:fill="FFFFFF"/>
        </w:rPr>
        <w:t>Clinical journal of oncology nursing</w:t>
      </w:r>
      <w:r w:rsidRPr="0000272A">
        <w:rPr>
          <w:rFonts w:ascii="Times New Roman" w:hAnsi="Times New Roman" w:cs="Times New Roman"/>
          <w:color w:val="000000" w:themeColor="text1"/>
          <w:sz w:val="24"/>
          <w:szCs w:val="24"/>
          <w:shd w:val="clear" w:color="auto" w:fill="FFFFFF"/>
        </w:rPr>
        <w:t>, </w:t>
      </w:r>
      <w:r w:rsidRPr="0000272A">
        <w:rPr>
          <w:rFonts w:ascii="Times New Roman" w:hAnsi="Times New Roman" w:cs="Times New Roman"/>
          <w:i/>
          <w:iCs/>
          <w:color w:val="000000" w:themeColor="text1"/>
          <w:sz w:val="24"/>
          <w:szCs w:val="24"/>
          <w:shd w:val="clear" w:color="auto" w:fill="FFFFFF"/>
        </w:rPr>
        <w:t>18</w:t>
      </w:r>
      <w:r w:rsidRPr="0000272A">
        <w:rPr>
          <w:rFonts w:ascii="Times New Roman" w:hAnsi="Times New Roman" w:cs="Times New Roman"/>
          <w:color w:val="000000" w:themeColor="text1"/>
          <w:sz w:val="24"/>
          <w:szCs w:val="24"/>
          <w:shd w:val="clear" w:color="auto" w:fill="FFFFFF"/>
        </w:rPr>
        <w:t xml:space="preserve">(4), 426–431. </w:t>
      </w:r>
      <w:hyperlink r:id="rId8" w:history="1">
        <w:r w:rsidRPr="0000272A">
          <w:rPr>
            <w:rStyle w:val="Hyperlink"/>
            <w:rFonts w:ascii="Times New Roman" w:hAnsi="Times New Roman" w:cs="Times New Roman"/>
            <w:color w:val="000000" w:themeColor="text1"/>
            <w:sz w:val="24"/>
            <w:szCs w:val="24"/>
            <w:u w:val="none"/>
            <w:shd w:val="clear" w:color="auto" w:fill="FFFFFF"/>
          </w:rPr>
          <w:t>https://doi.org/10.1188/14.CJON.426-431</w:t>
        </w:r>
      </w:hyperlink>
    </w:p>
    <w:p w14:paraId="55B4E33F" w14:textId="77777777" w:rsidR="0000272A" w:rsidRPr="0000272A" w:rsidRDefault="00192775" w:rsidP="008F6470">
      <w:pPr>
        <w:spacing w:after="0" w:line="480" w:lineRule="auto"/>
        <w:ind w:left="851" w:hanging="851"/>
        <w:rPr>
          <w:rFonts w:ascii="Times New Roman" w:hAnsi="Times New Roman" w:cs="Times New Roman"/>
          <w:color w:val="000000" w:themeColor="text1"/>
          <w:sz w:val="24"/>
          <w:szCs w:val="24"/>
          <w:shd w:val="clear" w:color="auto" w:fill="FFFFFF"/>
        </w:rPr>
      </w:pPr>
      <w:r w:rsidRPr="0000272A">
        <w:rPr>
          <w:rFonts w:ascii="Times New Roman" w:hAnsi="Times New Roman" w:cs="Times New Roman"/>
          <w:color w:val="000000" w:themeColor="text1"/>
          <w:sz w:val="24"/>
          <w:szCs w:val="24"/>
          <w:shd w:val="clear" w:color="auto" w:fill="FFFFFF"/>
        </w:rPr>
        <w:t xml:space="preserve">Dunbar, A., Tai, E., Nielsen, D. B., Shropshire, S., &amp; </w:t>
      </w:r>
      <w:r w:rsidRPr="0000272A">
        <w:rPr>
          <w:rFonts w:ascii="Times New Roman" w:hAnsi="Times New Roman" w:cs="Times New Roman"/>
          <w:color w:val="000000" w:themeColor="text1"/>
          <w:sz w:val="24"/>
          <w:szCs w:val="24"/>
          <w:shd w:val="clear" w:color="auto" w:fill="FFFFFF"/>
        </w:rPr>
        <w:t>Richardson, L. C. (2014). Preventing infections during cancer treatment: development of an interactive patient education website. </w:t>
      </w:r>
      <w:r w:rsidRPr="0000272A">
        <w:rPr>
          <w:rFonts w:ascii="Times New Roman" w:hAnsi="Times New Roman" w:cs="Times New Roman"/>
          <w:i/>
          <w:iCs/>
          <w:color w:val="000000" w:themeColor="text1"/>
          <w:sz w:val="24"/>
          <w:szCs w:val="24"/>
          <w:shd w:val="clear" w:color="auto" w:fill="FFFFFF"/>
        </w:rPr>
        <w:t>Clinical journal of oncology nursing</w:t>
      </w:r>
      <w:r w:rsidRPr="0000272A">
        <w:rPr>
          <w:rFonts w:ascii="Times New Roman" w:hAnsi="Times New Roman" w:cs="Times New Roman"/>
          <w:color w:val="000000" w:themeColor="text1"/>
          <w:sz w:val="24"/>
          <w:szCs w:val="24"/>
          <w:shd w:val="clear" w:color="auto" w:fill="FFFFFF"/>
        </w:rPr>
        <w:t>, </w:t>
      </w:r>
      <w:r w:rsidRPr="0000272A">
        <w:rPr>
          <w:rFonts w:ascii="Times New Roman" w:hAnsi="Times New Roman" w:cs="Times New Roman"/>
          <w:i/>
          <w:iCs/>
          <w:color w:val="000000" w:themeColor="text1"/>
          <w:sz w:val="24"/>
          <w:szCs w:val="24"/>
          <w:shd w:val="clear" w:color="auto" w:fill="FFFFFF"/>
        </w:rPr>
        <w:t>18</w:t>
      </w:r>
      <w:r w:rsidRPr="0000272A">
        <w:rPr>
          <w:rFonts w:ascii="Times New Roman" w:hAnsi="Times New Roman" w:cs="Times New Roman"/>
          <w:color w:val="000000" w:themeColor="text1"/>
          <w:sz w:val="24"/>
          <w:szCs w:val="24"/>
          <w:shd w:val="clear" w:color="auto" w:fill="FFFFFF"/>
        </w:rPr>
        <w:t xml:space="preserve">(4), 426–431. </w:t>
      </w:r>
      <w:hyperlink r:id="rId9" w:history="1">
        <w:r w:rsidRPr="0000272A">
          <w:rPr>
            <w:rStyle w:val="Hyperlink"/>
            <w:rFonts w:ascii="Times New Roman" w:hAnsi="Times New Roman" w:cs="Times New Roman"/>
            <w:color w:val="000000" w:themeColor="text1"/>
            <w:sz w:val="24"/>
            <w:szCs w:val="24"/>
            <w:u w:val="none"/>
            <w:shd w:val="clear" w:color="auto" w:fill="FFFFFF"/>
          </w:rPr>
          <w:t>https://doi.org/</w:t>
        </w:r>
        <w:r w:rsidRPr="0000272A">
          <w:rPr>
            <w:rStyle w:val="Hyperlink"/>
            <w:rFonts w:ascii="Times New Roman" w:hAnsi="Times New Roman" w:cs="Times New Roman"/>
            <w:color w:val="000000" w:themeColor="text1"/>
            <w:sz w:val="24"/>
            <w:szCs w:val="24"/>
            <w:u w:val="none"/>
            <w:shd w:val="clear" w:color="auto" w:fill="FFFFFF"/>
          </w:rPr>
          <w:t>10.1188/14.CJON.426-431</w:t>
        </w:r>
      </w:hyperlink>
    </w:p>
    <w:p w14:paraId="177ECAF2" w14:textId="77777777" w:rsidR="0000272A" w:rsidRPr="0000272A" w:rsidRDefault="00192775" w:rsidP="008F6470">
      <w:pPr>
        <w:spacing w:after="0" w:line="480" w:lineRule="auto"/>
        <w:ind w:left="851" w:hanging="851"/>
        <w:rPr>
          <w:rFonts w:ascii="Times New Roman" w:hAnsi="Times New Roman" w:cs="Times New Roman"/>
          <w:color w:val="000000" w:themeColor="text1"/>
          <w:sz w:val="24"/>
          <w:szCs w:val="24"/>
          <w:shd w:val="clear" w:color="auto" w:fill="FFFFFF"/>
        </w:rPr>
      </w:pPr>
      <w:r w:rsidRPr="0000272A">
        <w:rPr>
          <w:rFonts w:ascii="Times New Roman" w:hAnsi="Times New Roman" w:cs="Times New Roman"/>
          <w:color w:val="000000" w:themeColor="text1"/>
          <w:sz w:val="24"/>
          <w:szCs w:val="24"/>
          <w:shd w:val="clear" w:color="auto" w:fill="FFFFFF"/>
        </w:rPr>
        <w:t>Lustberg M. B. (2012). Management of neutropenia in cancer patients. </w:t>
      </w:r>
      <w:r w:rsidRPr="0000272A">
        <w:rPr>
          <w:rFonts w:ascii="Times New Roman" w:hAnsi="Times New Roman" w:cs="Times New Roman"/>
          <w:i/>
          <w:iCs/>
          <w:color w:val="000000" w:themeColor="text1"/>
          <w:sz w:val="24"/>
          <w:szCs w:val="24"/>
          <w:shd w:val="clear" w:color="auto" w:fill="FFFFFF"/>
        </w:rPr>
        <w:t>Clinical advances in hematology &amp; oncology: H&amp;O</w:t>
      </w:r>
      <w:r w:rsidRPr="0000272A">
        <w:rPr>
          <w:rFonts w:ascii="Times New Roman" w:hAnsi="Times New Roman" w:cs="Times New Roman"/>
          <w:color w:val="000000" w:themeColor="text1"/>
          <w:sz w:val="24"/>
          <w:szCs w:val="24"/>
          <w:shd w:val="clear" w:color="auto" w:fill="FFFFFF"/>
        </w:rPr>
        <w:t>, </w:t>
      </w:r>
      <w:r w:rsidRPr="0000272A">
        <w:rPr>
          <w:rFonts w:ascii="Times New Roman" w:hAnsi="Times New Roman" w:cs="Times New Roman"/>
          <w:i/>
          <w:iCs/>
          <w:color w:val="000000" w:themeColor="text1"/>
          <w:sz w:val="24"/>
          <w:szCs w:val="24"/>
          <w:shd w:val="clear" w:color="auto" w:fill="FFFFFF"/>
        </w:rPr>
        <w:t>10</w:t>
      </w:r>
      <w:r w:rsidRPr="0000272A">
        <w:rPr>
          <w:rFonts w:ascii="Times New Roman" w:hAnsi="Times New Roman" w:cs="Times New Roman"/>
          <w:color w:val="000000" w:themeColor="text1"/>
          <w:sz w:val="24"/>
          <w:szCs w:val="24"/>
          <w:shd w:val="clear" w:color="auto" w:fill="FFFFFF"/>
        </w:rPr>
        <w:t>(12), 825–826.</w:t>
      </w:r>
    </w:p>
    <w:p w14:paraId="763C5E55" w14:textId="77777777" w:rsidR="0000272A" w:rsidRPr="0000272A" w:rsidRDefault="00192775" w:rsidP="008F6470">
      <w:pPr>
        <w:spacing w:after="0" w:line="480" w:lineRule="auto"/>
        <w:ind w:left="851" w:hanging="851"/>
        <w:rPr>
          <w:rFonts w:ascii="Times New Roman" w:hAnsi="Times New Roman" w:cs="Times New Roman"/>
          <w:color w:val="000000" w:themeColor="text1"/>
          <w:sz w:val="24"/>
          <w:szCs w:val="24"/>
          <w:shd w:val="clear" w:color="auto" w:fill="FFFFFF"/>
        </w:rPr>
      </w:pPr>
      <w:r w:rsidRPr="0000272A">
        <w:rPr>
          <w:rFonts w:ascii="Times New Roman" w:hAnsi="Times New Roman" w:cs="Times New Roman"/>
          <w:color w:val="000000" w:themeColor="text1"/>
          <w:sz w:val="24"/>
          <w:szCs w:val="24"/>
          <w:shd w:val="clear" w:color="auto" w:fill="FFFFFF"/>
        </w:rPr>
        <w:t>Martínez-Mesa, J., González-Chica, D. A., Duquia, R. P., Bonamigo</w:t>
      </w:r>
      <w:r w:rsidRPr="0000272A">
        <w:rPr>
          <w:rFonts w:ascii="Times New Roman" w:hAnsi="Times New Roman" w:cs="Times New Roman"/>
          <w:color w:val="000000" w:themeColor="text1"/>
          <w:sz w:val="24"/>
          <w:szCs w:val="24"/>
          <w:shd w:val="clear" w:color="auto" w:fill="FFFFFF"/>
        </w:rPr>
        <w:t>, R. R., &amp; Bastos, J. L. (2016). Sampling: how to select participants in my research study?. </w:t>
      </w:r>
      <w:r w:rsidRPr="0000272A">
        <w:rPr>
          <w:rFonts w:ascii="Times New Roman" w:hAnsi="Times New Roman" w:cs="Times New Roman"/>
          <w:i/>
          <w:iCs/>
          <w:color w:val="000000" w:themeColor="text1"/>
          <w:sz w:val="24"/>
          <w:szCs w:val="24"/>
          <w:shd w:val="clear" w:color="auto" w:fill="FFFFFF"/>
        </w:rPr>
        <w:t>Anais brasileiros de dermatologia</w:t>
      </w:r>
      <w:r w:rsidRPr="0000272A">
        <w:rPr>
          <w:rFonts w:ascii="Times New Roman" w:hAnsi="Times New Roman" w:cs="Times New Roman"/>
          <w:color w:val="000000" w:themeColor="text1"/>
          <w:sz w:val="24"/>
          <w:szCs w:val="24"/>
          <w:shd w:val="clear" w:color="auto" w:fill="FFFFFF"/>
        </w:rPr>
        <w:t>, </w:t>
      </w:r>
      <w:r w:rsidRPr="0000272A">
        <w:rPr>
          <w:rFonts w:ascii="Times New Roman" w:hAnsi="Times New Roman" w:cs="Times New Roman"/>
          <w:i/>
          <w:iCs/>
          <w:color w:val="000000" w:themeColor="text1"/>
          <w:sz w:val="24"/>
          <w:szCs w:val="24"/>
          <w:shd w:val="clear" w:color="auto" w:fill="FFFFFF"/>
        </w:rPr>
        <w:t>91</w:t>
      </w:r>
      <w:r w:rsidRPr="0000272A">
        <w:rPr>
          <w:rFonts w:ascii="Times New Roman" w:hAnsi="Times New Roman" w:cs="Times New Roman"/>
          <w:color w:val="000000" w:themeColor="text1"/>
          <w:sz w:val="24"/>
          <w:szCs w:val="24"/>
          <w:shd w:val="clear" w:color="auto" w:fill="FFFFFF"/>
        </w:rPr>
        <w:t xml:space="preserve">(3), 326–330. </w:t>
      </w:r>
      <w:hyperlink r:id="rId10" w:history="1">
        <w:r w:rsidRPr="0000272A">
          <w:rPr>
            <w:rStyle w:val="Hyperlink"/>
            <w:rFonts w:ascii="Times New Roman" w:hAnsi="Times New Roman" w:cs="Times New Roman"/>
            <w:color w:val="000000" w:themeColor="text1"/>
            <w:sz w:val="24"/>
            <w:szCs w:val="24"/>
            <w:u w:val="none"/>
            <w:shd w:val="clear" w:color="auto" w:fill="FFFFFF"/>
          </w:rPr>
          <w:t>https://doi.org/10.1590/abd1806-4841.20165254</w:t>
        </w:r>
      </w:hyperlink>
    </w:p>
    <w:p w14:paraId="04FBDA78" w14:textId="77777777" w:rsidR="0000272A" w:rsidRPr="0000272A" w:rsidRDefault="00192775" w:rsidP="008F6470">
      <w:pPr>
        <w:spacing w:after="0" w:line="480" w:lineRule="auto"/>
        <w:ind w:left="851" w:hanging="851"/>
        <w:rPr>
          <w:rFonts w:ascii="Times New Roman" w:hAnsi="Times New Roman" w:cs="Times New Roman"/>
          <w:color w:val="000000" w:themeColor="text1"/>
          <w:sz w:val="24"/>
          <w:szCs w:val="24"/>
          <w:shd w:val="clear" w:color="auto" w:fill="FFFFFF"/>
        </w:rPr>
      </w:pPr>
      <w:r w:rsidRPr="0000272A">
        <w:rPr>
          <w:rFonts w:ascii="Times New Roman" w:hAnsi="Times New Roman" w:cs="Times New Roman"/>
          <w:color w:val="000000" w:themeColor="text1"/>
          <w:sz w:val="24"/>
          <w:szCs w:val="24"/>
          <w:shd w:val="clear" w:color="auto" w:fill="FFFFFF"/>
        </w:rPr>
        <w:t>Rusu</w:t>
      </w:r>
      <w:r w:rsidRPr="0000272A">
        <w:rPr>
          <w:rFonts w:ascii="Times New Roman" w:hAnsi="Times New Roman" w:cs="Times New Roman"/>
          <w:color w:val="000000" w:themeColor="text1"/>
          <w:sz w:val="24"/>
          <w:szCs w:val="24"/>
          <w:shd w:val="clear" w:color="auto" w:fill="FFFFFF"/>
        </w:rPr>
        <w:t>, R. A., Sîrbu, D., Curşeu, D., Năsui, B., Sava, M., Vesa, Ş. C., Bojan, A., Lisencu, C., &amp; Popa, M. (2018). Chemotherapy-related infectious complications in patients with Hematologic malignancies. </w:t>
      </w:r>
      <w:r w:rsidRPr="0000272A">
        <w:rPr>
          <w:rFonts w:ascii="Times New Roman" w:hAnsi="Times New Roman" w:cs="Times New Roman"/>
          <w:i/>
          <w:iCs/>
          <w:color w:val="000000" w:themeColor="text1"/>
          <w:sz w:val="24"/>
          <w:szCs w:val="24"/>
          <w:shd w:val="clear" w:color="auto" w:fill="FFFFFF"/>
        </w:rPr>
        <w:t>Journal of research in medical sciences: the official jour</w:t>
      </w:r>
      <w:r w:rsidRPr="0000272A">
        <w:rPr>
          <w:rFonts w:ascii="Times New Roman" w:hAnsi="Times New Roman" w:cs="Times New Roman"/>
          <w:i/>
          <w:iCs/>
          <w:color w:val="000000" w:themeColor="text1"/>
          <w:sz w:val="24"/>
          <w:szCs w:val="24"/>
          <w:shd w:val="clear" w:color="auto" w:fill="FFFFFF"/>
        </w:rPr>
        <w:t>nal of Isfahan University of Medical Sciences</w:t>
      </w:r>
      <w:r w:rsidRPr="0000272A">
        <w:rPr>
          <w:rFonts w:ascii="Times New Roman" w:hAnsi="Times New Roman" w:cs="Times New Roman"/>
          <w:color w:val="000000" w:themeColor="text1"/>
          <w:sz w:val="24"/>
          <w:szCs w:val="24"/>
          <w:shd w:val="clear" w:color="auto" w:fill="FFFFFF"/>
        </w:rPr>
        <w:t>, </w:t>
      </w:r>
      <w:r w:rsidRPr="0000272A">
        <w:rPr>
          <w:rFonts w:ascii="Times New Roman" w:hAnsi="Times New Roman" w:cs="Times New Roman"/>
          <w:i/>
          <w:iCs/>
          <w:color w:val="000000" w:themeColor="text1"/>
          <w:sz w:val="24"/>
          <w:szCs w:val="24"/>
          <w:shd w:val="clear" w:color="auto" w:fill="FFFFFF"/>
        </w:rPr>
        <w:t>23</w:t>
      </w:r>
      <w:r w:rsidRPr="0000272A">
        <w:rPr>
          <w:rFonts w:ascii="Times New Roman" w:hAnsi="Times New Roman" w:cs="Times New Roman"/>
          <w:color w:val="000000" w:themeColor="text1"/>
          <w:sz w:val="24"/>
          <w:szCs w:val="24"/>
          <w:shd w:val="clear" w:color="auto" w:fill="FFFFFF"/>
        </w:rPr>
        <w:t xml:space="preserve">, 68. </w:t>
      </w:r>
      <w:hyperlink r:id="rId11" w:history="1">
        <w:r w:rsidRPr="0000272A">
          <w:rPr>
            <w:rStyle w:val="Hyperlink"/>
            <w:rFonts w:ascii="Times New Roman" w:hAnsi="Times New Roman" w:cs="Times New Roman"/>
            <w:color w:val="000000" w:themeColor="text1"/>
            <w:sz w:val="24"/>
            <w:szCs w:val="24"/>
            <w:u w:val="none"/>
            <w:shd w:val="clear" w:color="auto" w:fill="FFFFFF"/>
          </w:rPr>
          <w:t>https://doi.org/10.4103/jrms.JRMS_960_17</w:t>
        </w:r>
      </w:hyperlink>
    </w:p>
    <w:p w14:paraId="4CF8DD2C" w14:textId="77777777" w:rsidR="0000272A" w:rsidRPr="0000272A" w:rsidRDefault="00192775" w:rsidP="008F6470">
      <w:pPr>
        <w:spacing w:after="0" w:line="480" w:lineRule="auto"/>
        <w:ind w:left="851" w:hanging="851"/>
        <w:rPr>
          <w:rFonts w:ascii="Times New Roman" w:hAnsi="Times New Roman" w:cs="Times New Roman"/>
          <w:color w:val="000000" w:themeColor="text1"/>
          <w:sz w:val="24"/>
          <w:szCs w:val="24"/>
        </w:rPr>
      </w:pPr>
      <w:r w:rsidRPr="0000272A">
        <w:rPr>
          <w:rFonts w:ascii="Times New Roman" w:hAnsi="Times New Roman" w:cs="Times New Roman"/>
          <w:color w:val="000000" w:themeColor="text1"/>
          <w:sz w:val="24"/>
          <w:szCs w:val="24"/>
          <w:shd w:val="clear" w:color="auto" w:fill="FFFFFF"/>
        </w:rPr>
        <w:t>Siegel, R., Miller, K., &amp; Jemal, A. (2020). Cancer statistics, 2020. </w:t>
      </w:r>
      <w:r w:rsidRPr="0000272A">
        <w:rPr>
          <w:rFonts w:ascii="Times New Roman" w:hAnsi="Times New Roman" w:cs="Times New Roman"/>
          <w:i/>
          <w:iCs/>
          <w:color w:val="000000" w:themeColor="text1"/>
          <w:sz w:val="24"/>
          <w:szCs w:val="24"/>
          <w:shd w:val="clear" w:color="auto" w:fill="FFFFFF"/>
        </w:rPr>
        <w:t>CA: A Cancer Journal for Clinicians</w:t>
      </w:r>
      <w:r w:rsidRPr="0000272A">
        <w:rPr>
          <w:rFonts w:ascii="Times New Roman" w:hAnsi="Times New Roman" w:cs="Times New Roman"/>
          <w:color w:val="000000" w:themeColor="text1"/>
          <w:sz w:val="24"/>
          <w:szCs w:val="24"/>
          <w:shd w:val="clear" w:color="auto" w:fill="FFFFFF"/>
        </w:rPr>
        <w:t>, </w:t>
      </w:r>
      <w:r w:rsidRPr="0000272A">
        <w:rPr>
          <w:rFonts w:ascii="Times New Roman" w:hAnsi="Times New Roman" w:cs="Times New Roman"/>
          <w:i/>
          <w:iCs/>
          <w:color w:val="000000" w:themeColor="text1"/>
          <w:sz w:val="24"/>
          <w:szCs w:val="24"/>
          <w:shd w:val="clear" w:color="auto" w:fill="FFFFFF"/>
        </w:rPr>
        <w:t>70</w:t>
      </w:r>
      <w:r w:rsidRPr="0000272A">
        <w:rPr>
          <w:rFonts w:ascii="Times New Roman" w:hAnsi="Times New Roman" w:cs="Times New Roman"/>
          <w:color w:val="000000" w:themeColor="text1"/>
          <w:sz w:val="24"/>
          <w:szCs w:val="24"/>
          <w:shd w:val="clear" w:color="auto" w:fill="FFFFFF"/>
        </w:rPr>
        <w:t>(1), 7-30. https://doi.org/10.3322/caac.21590</w:t>
      </w:r>
    </w:p>
    <w:p w14:paraId="0249C7F1" w14:textId="77777777" w:rsidR="0000272A" w:rsidRPr="0000272A" w:rsidRDefault="00192775" w:rsidP="008F6470">
      <w:pPr>
        <w:spacing w:after="0" w:line="480" w:lineRule="auto"/>
        <w:ind w:left="851" w:hanging="851"/>
        <w:rPr>
          <w:rFonts w:ascii="Times New Roman" w:hAnsi="Times New Roman" w:cs="Times New Roman"/>
          <w:color w:val="000000" w:themeColor="text1"/>
          <w:sz w:val="24"/>
          <w:szCs w:val="24"/>
          <w:shd w:val="clear" w:color="auto" w:fill="FFFFFF"/>
        </w:rPr>
      </w:pPr>
      <w:r w:rsidRPr="0000272A">
        <w:rPr>
          <w:rFonts w:ascii="Times New Roman" w:hAnsi="Times New Roman" w:cs="Times New Roman"/>
          <w:color w:val="000000" w:themeColor="text1"/>
          <w:sz w:val="24"/>
          <w:szCs w:val="24"/>
          <w:shd w:val="clear" w:color="auto" w:fill="FFFFFF"/>
        </w:rPr>
        <w:lastRenderedPageBreak/>
        <w:t>Simpson S. H. (2015). Creating a Data Analysis Plan: What to Consider When Choosing Statistics for a Study. </w:t>
      </w:r>
      <w:r w:rsidRPr="0000272A">
        <w:rPr>
          <w:rFonts w:ascii="Times New Roman" w:hAnsi="Times New Roman" w:cs="Times New Roman"/>
          <w:i/>
          <w:iCs/>
          <w:color w:val="000000" w:themeColor="text1"/>
          <w:sz w:val="24"/>
          <w:szCs w:val="24"/>
          <w:shd w:val="clear" w:color="auto" w:fill="FFFFFF"/>
        </w:rPr>
        <w:t>The Canadian journal of hospital pharmacy</w:t>
      </w:r>
      <w:r w:rsidRPr="0000272A">
        <w:rPr>
          <w:rFonts w:ascii="Times New Roman" w:hAnsi="Times New Roman" w:cs="Times New Roman"/>
          <w:color w:val="000000" w:themeColor="text1"/>
          <w:sz w:val="24"/>
          <w:szCs w:val="24"/>
          <w:shd w:val="clear" w:color="auto" w:fill="FFFFFF"/>
        </w:rPr>
        <w:t>, </w:t>
      </w:r>
      <w:r w:rsidRPr="0000272A">
        <w:rPr>
          <w:rFonts w:ascii="Times New Roman" w:hAnsi="Times New Roman" w:cs="Times New Roman"/>
          <w:i/>
          <w:iCs/>
          <w:color w:val="000000" w:themeColor="text1"/>
          <w:sz w:val="24"/>
          <w:szCs w:val="24"/>
          <w:shd w:val="clear" w:color="auto" w:fill="FFFFFF"/>
        </w:rPr>
        <w:t>68</w:t>
      </w:r>
      <w:r w:rsidRPr="0000272A">
        <w:rPr>
          <w:rFonts w:ascii="Times New Roman" w:hAnsi="Times New Roman" w:cs="Times New Roman"/>
          <w:color w:val="000000" w:themeColor="text1"/>
          <w:sz w:val="24"/>
          <w:szCs w:val="24"/>
          <w:shd w:val="clear" w:color="auto" w:fill="FFFFFF"/>
        </w:rPr>
        <w:t xml:space="preserve">(4), 311–317. </w:t>
      </w:r>
      <w:hyperlink r:id="rId12" w:history="1">
        <w:r w:rsidRPr="0000272A">
          <w:rPr>
            <w:rStyle w:val="Hyperlink"/>
            <w:rFonts w:ascii="Times New Roman" w:hAnsi="Times New Roman" w:cs="Times New Roman"/>
            <w:color w:val="000000" w:themeColor="text1"/>
            <w:sz w:val="24"/>
            <w:szCs w:val="24"/>
            <w:u w:val="none"/>
            <w:shd w:val="clear" w:color="auto" w:fill="FFFFFF"/>
          </w:rPr>
          <w:t>https://doi.org/10.4212/cjhp.v68i4.1471</w:t>
        </w:r>
      </w:hyperlink>
    </w:p>
    <w:p w14:paraId="63880BB1" w14:textId="77777777" w:rsidR="0000272A" w:rsidRPr="0000272A" w:rsidRDefault="00192775" w:rsidP="008F6470">
      <w:pPr>
        <w:spacing w:after="0" w:line="480" w:lineRule="auto"/>
        <w:ind w:left="851" w:hanging="851"/>
        <w:rPr>
          <w:rFonts w:ascii="Times New Roman" w:hAnsi="Times New Roman" w:cs="Times New Roman"/>
          <w:color w:val="000000" w:themeColor="text1"/>
          <w:sz w:val="24"/>
          <w:szCs w:val="24"/>
          <w:shd w:val="clear" w:color="auto" w:fill="FFFFFF"/>
        </w:rPr>
      </w:pPr>
      <w:r w:rsidRPr="0000272A">
        <w:rPr>
          <w:rFonts w:ascii="Times New Roman" w:hAnsi="Times New Roman" w:cs="Times New Roman"/>
          <w:color w:val="000000" w:themeColor="text1"/>
          <w:sz w:val="24"/>
          <w:szCs w:val="24"/>
          <w:shd w:val="clear" w:color="auto" w:fill="FFFFFF"/>
        </w:rPr>
        <w:t>Thom, K. A., Kleinberg, M., &amp; Roghmann, M. C. (2013). Infection prevention in the cancer center. </w:t>
      </w:r>
      <w:r w:rsidRPr="0000272A">
        <w:rPr>
          <w:rFonts w:ascii="Times New Roman" w:hAnsi="Times New Roman" w:cs="Times New Roman"/>
          <w:i/>
          <w:iCs/>
          <w:color w:val="000000" w:themeColor="text1"/>
          <w:sz w:val="24"/>
          <w:szCs w:val="24"/>
          <w:shd w:val="clear" w:color="auto" w:fill="FFFFFF"/>
        </w:rPr>
        <w:t>Clinical infectious diseases: an official publication of the Infect</w:t>
      </w:r>
      <w:r w:rsidRPr="0000272A">
        <w:rPr>
          <w:rFonts w:ascii="Times New Roman" w:hAnsi="Times New Roman" w:cs="Times New Roman"/>
          <w:i/>
          <w:iCs/>
          <w:color w:val="000000" w:themeColor="text1"/>
          <w:sz w:val="24"/>
          <w:szCs w:val="24"/>
          <w:shd w:val="clear" w:color="auto" w:fill="FFFFFF"/>
        </w:rPr>
        <w:t>ious Diseases Society of America</w:t>
      </w:r>
      <w:r w:rsidRPr="0000272A">
        <w:rPr>
          <w:rFonts w:ascii="Times New Roman" w:hAnsi="Times New Roman" w:cs="Times New Roman"/>
          <w:color w:val="000000" w:themeColor="text1"/>
          <w:sz w:val="24"/>
          <w:szCs w:val="24"/>
          <w:shd w:val="clear" w:color="auto" w:fill="FFFFFF"/>
        </w:rPr>
        <w:t>, </w:t>
      </w:r>
      <w:r w:rsidRPr="0000272A">
        <w:rPr>
          <w:rFonts w:ascii="Times New Roman" w:hAnsi="Times New Roman" w:cs="Times New Roman"/>
          <w:i/>
          <w:iCs/>
          <w:color w:val="000000" w:themeColor="text1"/>
          <w:sz w:val="24"/>
          <w:szCs w:val="24"/>
          <w:shd w:val="clear" w:color="auto" w:fill="FFFFFF"/>
        </w:rPr>
        <w:t>57</w:t>
      </w:r>
      <w:r w:rsidRPr="0000272A">
        <w:rPr>
          <w:rFonts w:ascii="Times New Roman" w:hAnsi="Times New Roman" w:cs="Times New Roman"/>
          <w:color w:val="000000" w:themeColor="text1"/>
          <w:sz w:val="24"/>
          <w:szCs w:val="24"/>
          <w:shd w:val="clear" w:color="auto" w:fill="FFFFFF"/>
        </w:rPr>
        <w:t xml:space="preserve">(4), 579–585. </w:t>
      </w:r>
      <w:hyperlink r:id="rId13" w:history="1">
        <w:r w:rsidRPr="0000272A">
          <w:rPr>
            <w:rStyle w:val="Hyperlink"/>
            <w:rFonts w:ascii="Times New Roman" w:hAnsi="Times New Roman" w:cs="Times New Roman"/>
            <w:color w:val="000000" w:themeColor="text1"/>
            <w:sz w:val="24"/>
            <w:szCs w:val="24"/>
            <w:u w:val="none"/>
            <w:shd w:val="clear" w:color="auto" w:fill="FFFFFF"/>
          </w:rPr>
          <w:t>https://doi.org/10.1093/cid/cit290</w:t>
        </w:r>
      </w:hyperlink>
    </w:p>
    <w:p w14:paraId="75356668" w14:textId="77777777" w:rsidR="0000272A" w:rsidRPr="0000272A" w:rsidRDefault="00192775" w:rsidP="008F6470">
      <w:pPr>
        <w:spacing w:after="0" w:line="480" w:lineRule="auto"/>
        <w:ind w:left="851" w:hanging="851"/>
        <w:rPr>
          <w:rFonts w:ascii="Times New Roman" w:hAnsi="Times New Roman" w:cs="Times New Roman"/>
          <w:color w:val="000000" w:themeColor="text1"/>
          <w:sz w:val="24"/>
          <w:szCs w:val="24"/>
          <w:shd w:val="clear" w:color="auto" w:fill="FFFFFF"/>
        </w:rPr>
      </w:pPr>
      <w:r w:rsidRPr="0000272A">
        <w:rPr>
          <w:rFonts w:ascii="Times New Roman" w:hAnsi="Times New Roman" w:cs="Times New Roman"/>
          <w:color w:val="000000" w:themeColor="text1"/>
          <w:sz w:val="24"/>
          <w:szCs w:val="24"/>
          <w:shd w:val="clear" w:color="auto" w:fill="FFFFFF"/>
        </w:rPr>
        <w:t>Velasco, E., Thuler, L., Martins, C., Nucci, M., Dias, L., &amp; Gonçalves, V. (2010). Epidemiology of Bloodstream Infection</w:t>
      </w:r>
      <w:r w:rsidRPr="0000272A">
        <w:rPr>
          <w:rFonts w:ascii="Times New Roman" w:hAnsi="Times New Roman" w:cs="Times New Roman"/>
          <w:color w:val="000000" w:themeColor="text1"/>
          <w:sz w:val="24"/>
          <w:szCs w:val="24"/>
          <w:shd w:val="clear" w:color="auto" w:fill="FFFFFF"/>
        </w:rPr>
        <w:t>s at a Cancer Center. </w:t>
      </w:r>
      <w:r w:rsidRPr="0000272A">
        <w:rPr>
          <w:rFonts w:ascii="Times New Roman" w:hAnsi="Times New Roman" w:cs="Times New Roman"/>
          <w:i/>
          <w:iCs/>
          <w:color w:val="000000" w:themeColor="text1"/>
          <w:sz w:val="24"/>
          <w:szCs w:val="24"/>
          <w:shd w:val="clear" w:color="auto" w:fill="FFFFFF"/>
        </w:rPr>
        <w:t>Sao Paulo Medical Journal</w:t>
      </w:r>
      <w:r w:rsidRPr="0000272A">
        <w:rPr>
          <w:rFonts w:ascii="Times New Roman" w:hAnsi="Times New Roman" w:cs="Times New Roman"/>
          <w:color w:val="000000" w:themeColor="text1"/>
          <w:sz w:val="24"/>
          <w:szCs w:val="24"/>
          <w:shd w:val="clear" w:color="auto" w:fill="FFFFFF"/>
        </w:rPr>
        <w:t>, </w:t>
      </w:r>
      <w:r w:rsidRPr="0000272A">
        <w:rPr>
          <w:rFonts w:ascii="Times New Roman" w:hAnsi="Times New Roman" w:cs="Times New Roman"/>
          <w:i/>
          <w:iCs/>
          <w:color w:val="000000" w:themeColor="text1"/>
          <w:sz w:val="24"/>
          <w:szCs w:val="24"/>
          <w:shd w:val="clear" w:color="auto" w:fill="FFFFFF"/>
        </w:rPr>
        <w:t>118</w:t>
      </w:r>
      <w:r w:rsidRPr="0000272A">
        <w:rPr>
          <w:rFonts w:ascii="Times New Roman" w:hAnsi="Times New Roman" w:cs="Times New Roman"/>
          <w:color w:val="000000" w:themeColor="text1"/>
          <w:sz w:val="24"/>
          <w:szCs w:val="24"/>
          <w:shd w:val="clear" w:color="auto" w:fill="FFFFFF"/>
        </w:rPr>
        <w:t xml:space="preserve">(5), 131-138. </w:t>
      </w:r>
      <w:hyperlink r:id="rId14" w:history="1">
        <w:r w:rsidRPr="0000272A">
          <w:rPr>
            <w:rStyle w:val="Hyperlink"/>
            <w:rFonts w:ascii="Times New Roman" w:hAnsi="Times New Roman" w:cs="Times New Roman"/>
            <w:color w:val="000000" w:themeColor="text1"/>
            <w:sz w:val="24"/>
            <w:szCs w:val="24"/>
            <w:u w:val="none"/>
            <w:shd w:val="clear" w:color="auto" w:fill="FFFFFF"/>
          </w:rPr>
          <w:t>https://doi.org/10.1590/s1516-31802000000500004</w:t>
        </w:r>
      </w:hyperlink>
    </w:p>
    <w:p w14:paraId="1CA6A436" w14:textId="77777777" w:rsidR="0000272A" w:rsidRPr="0000272A" w:rsidRDefault="00192775" w:rsidP="008F6470">
      <w:pPr>
        <w:spacing w:after="0" w:line="480" w:lineRule="auto"/>
        <w:ind w:left="851" w:hanging="851"/>
        <w:rPr>
          <w:rFonts w:ascii="Times New Roman" w:hAnsi="Times New Roman" w:cs="Times New Roman"/>
          <w:color w:val="000000" w:themeColor="text1"/>
          <w:sz w:val="24"/>
          <w:szCs w:val="24"/>
          <w:shd w:val="clear" w:color="auto" w:fill="FFFFFF"/>
        </w:rPr>
      </w:pPr>
      <w:r w:rsidRPr="0000272A">
        <w:rPr>
          <w:rFonts w:ascii="Times New Roman" w:hAnsi="Times New Roman" w:cs="Times New Roman"/>
          <w:color w:val="000000" w:themeColor="text1"/>
          <w:sz w:val="24"/>
          <w:szCs w:val="24"/>
          <w:shd w:val="clear" w:color="auto" w:fill="FFFFFF"/>
        </w:rPr>
        <w:t xml:space="preserve">Wargo, J. A., Reuben, A., Cooper, Z. A., Oh, K. S., &amp; Sullivan, R. J. (2015). </w:t>
      </w:r>
      <w:r w:rsidRPr="0000272A">
        <w:rPr>
          <w:rFonts w:ascii="Times New Roman" w:hAnsi="Times New Roman" w:cs="Times New Roman"/>
          <w:color w:val="000000" w:themeColor="text1"/>
          <w:sz w:val="24"/>
          <w:szCs w:val="24"/>
          <w:shd w:val="clear" w:color="auto" w:fill="FFFFFF"/>
        </w:rPr>
        <w:t>Immune Effects of Chemotherapy, Radiation, and Targeted Therapy and Opportunities for Combination with Immunotherapy. </w:t>
      </w:r>
      <w:r w:rsidRPr="0000272A">
        <w:rPr>
          <w:rFonts w:ascii="Times New Roman" w:hAnsi="Times New Roman" w:cs="Times New Roman"/>
          <w:i/>
          <w:iCs/>
          <w:color w:val="000000" w:themeColor="text1"/>
          <w:sz w:val="24"/>
          <w:szCs w:val="24"/>
          <w:shd w:val="clear" w:color="auto" w:fill="FFFFFF"/>
        </w:rPr>
        <w:t>Seminars in oncology</w:t>
      </w:r>
      <w:r w:rsidRPr="0000272A">
        <w:rPr>
          <w:rFonts w:ascii="Times New Roman" w:hAnsi="Times New Roman" w:cs="Times New Roman"/>
          <w:color w:val="000000" w:themeColor="text1"/>
          <w:sz w:val="24"/>
          <w:szCs w:val="24"/>
          <w:shd w:val="clear" w:color="auto" w:fill="FFFFFF"/>
        </w:rPr>
        <w:t>, </w:t>
      </w:r>
      <w:r w:rsidRPr="0000272A">
        <w:rPr>
          <w:rFonts w:ascii="Times New Roman" w:hAnsi="Times New Roman" w:cs="Times New Roman"/>
          <w:i/>
          <w:iCs/>
          <w:color w:val="000000" w:themeColor="text1"/>
          <w:sz w:val="24"/>
          <w:szCs w:val="24"/>
          <w:shd w:val="clear" w:color="auto" w:fill="FFFFFF"/>
        </w:rPr>
        <w:t>42</w:t>
      </w:r>
      <w:r w:rsidRPr="0000272A">
        <w:rPr>
          <w:rFonts w:ascii="Times New Roman" w:hAnsi="Times New Roman" w:cs="Times New Roman"/>
          <w:color w:val="000000" w:themeColor="text1"/>
          <w:sz w:val="24"/>
          <w:szCs w:val="24"/>
          <w:shd w:val="clear" w:color="auto" w:fill="FFFFFF"/>
        </w:rPr>
        <w:t xml:space="preserve">(4), 601–616. </w:t>
      </w:r>
      <w:hyperlink r:id="rId15" w:history="1">
        <w:r w:rsidRPr="0000272A">
          <w:rPr>
            <w:rStyle w:val="Hyperlink"/>
            <w:rFonts w:ascii="Times New Roman" w:hAnsi="Times New Roman" w:cs="Times New Roman"/>
            <w:color w:val="000000" w:themeColor="text1"/>
            <w:sz w:val="24"/>
            <w:szCs w:val="24"/>
            <w:u w:val="none"/>
            <w:shd w:val="clear" w:color="auto" w:fill="FFFFFF"/>
          </w:rPr>
          <w:t>https://doi.org/10.1053/j.seminonco</w:t>
        </w:r>
        <w:r w:rsidRPr="0000272A">
          <w:rPr>
            <w:rStyle w:val="Hyperlink"/>
            <w:rFonts w:ascii="Times New Roman" w:hAnsi="Times New Roman" w:cs="Times New Roman"/>
            <w:color w:val="000000" w:themeColor="text1"/>
            <w:sz w:val="24"/>
            <w:szCs w:val="24"/>
            <w:u w:val="none"/>
            <w:shd w:val="clear" w:color="auto" w:fill="FFFFFF"/>
          </w:rPr>
          <w:t>l.2015.05.007</w:t>
        </w:r>
      </w:hyperlink>
    </w:p>
    <w:p w14:paraId="3FF66BFB" w14:textId="77777777" w:rsidR="0000272A" w:rsidRPr="0000272A" w:rsidRDefault="00192775" w:rsidP="008F6470">
      <w:pPr>
        <w:spacing w:after="0" w:line="480" w:lineRule="auto"/>
        <w:ind w:left="851" w:hanging="851"/>
        <w:rPr>
          <w:rFonts w:ascii="Times New Roman" w:hAnsi="Times New Roman" w:cs="Times New Roman"/>
          <w:color w:val="000000" w:themeColor="text1"/>
          <w:sz w:val="24"/>
          <w:szCs w:val="24"/>
          <w:shd w:val="clear" w:color="auto" w:fill="FFFFFF"/>
        </w:rPr>
      </w:pPr>
      <w:r w:rsidRPr="0000272A">
        <w:rPr>
          <w:rFonts w:ascii="Times New Roman" w:hAnsi="Times New Roman" w:cs="Times New Roman"/>
          <w:color w:val="000000" w:themeColor="text1"/>
          <w:sz w:val="24"/>
          <w:szCs w:val="24"/>
          <w:shd w:val="clear" w:color="auto" w:fill="FFFFFF"/>
        </w:rPr>
        <w:t>Wassef, R., Rizk, E., &amp; Abdel-Malek, R. (2016). Prevalence of Enteric Opportunistic Parasites in Immunocompromised Cancer Patients. </w:t>
      </w:r>
      <w:r w:rsidRPr="0000272A">
        <w:rPr>
          <w:rFonts w:ascii="Times New Roman" w:hAnsi="Times New Roman" w:cs="Times New Roman"/>
          <w:i/>
          <w:iCs/>
          <w:color w:val="000000" w:themeColor="text1"/>
          <w:sz w:val="24"/>
          <w:szCs w:val="24"/>
          <w:shd w:val="clear" w:color="auto" w:fill="FFFFFF"/>
        </w:rPr>
        <w:t>Open Forum Infectious Diseases</w:t>
      </w:r>
      <w:r w:rsidRPr="0000272A">
        <w:rPr>
          <w:rFonts w:ascii="Times New Roman" w:hAnsi="Times New Roman" w:cs="Times New Roman"/>
          <w:color w:val="000000" w:themeColor="text1"/>
          <w:sz w:val="24"/>
          <w:szCs w:val="24"/>
          <w:shd w:val="clear" w:color="auto" w:fill="FFFFFF"/>
        </w:rPr>
        <w:t>, </w:t>
      </w:r>
      <w:r w:rsidRPr="0000272A">
        <w:rPr>
          <w:rFonts w:ascii="Times New Roman" w:hAnsi="Times New Roman" w:cs="Times New Roman"/>
          <w:i/>
          <w:iCs/>
          <w:color w:val="000000" w:themeColor="text1"/>
          <w:sz w:val="24"/>
          <w:szCs w:val="24"/>
          <w:shd w:val="clear" w:color="auto" w:fill="FFFFFF"/>
        </w:rPr>
        <w:t>3</w:t>
      </w:r>
      <w:r w:rsidRPr="0000272A">
        <w:rPr>
          <w:rFonts w:ascii="Times New Roman" w:hAnsi="Times New Roman" w:cs="Times New Roman"/>
          <w:color w:val="000000" w:themeColor="text1"/>
          <w:sz w:val="24"/>
          <w:szCs w:val="24"/>
          <w:shd w:val="clear" w:color="auto" w:fill="FFFFFF"/>
        </w:rPr>
        <w:t xml:space="preserve">(suppl_1). </w:t>
      </w:r>
      <w:hyperlink r:id="rId16" w:history="1">
        <w:r w:rsidRPr="0000272A">
          <w:rPr>
            <w:rStyle w:val="Hyperlink"/>
            <w:rFonts w:ascii="Times New Roman" w:hAnsi="Times New Roman" w:cs="Times New Roman"/>
            <w:color w:val="000000" w:themeColor="text1"/>
            <w:sz w:val="24"/>
            <w:szCs w:val="24"/>
            <w:u w:val="none"/>
            <w:shd w:val="clear" w:color="auto" w:fill="FFFFFF"/>
          </w:rPr>
          <w:t>https://doi.org/10.1093/ofid/ofw172.445</w:t>
        </w:r>
      </w:hyperlink>
    </w:p>
    <w:p w14:paraId="6B995725" w14:textId="77777777" w:rsidR="0000272A" w:rsidRPr="0000272A" w:rsidRDefault="00192775" w:rsidP="008F6470">
      <w:pPr>
        <w:spacing w:after="0" w:line="480" w:lineRule="auto"/>
        <w:ind w:left="851" w:hanging="851"/>
        <w:rPr>
          <w:rFonts w:ascii="Times New Roman" w:hAnsi="Times New Roman" w:cs="Times New Roman"/>
          <w:color w:val="000000" w:themeColor="text1"/>
          <w:sz w:val="24"/>
          <w:szCs w:val="24"/>
          <w:shd w:val="clear" w:color="auto" w:fill="FFFFFF"/>
        </w:rPr>
      </w:pPr>
      <w:r w:rsidRPr="0000272A">
        <w:rPr>
          <w:rFonts w:ascii="Times New Roman" w:hAnsi="Times New Roman" w:cs="Times New Roman"/>
          <w:color w:val="000000" w:themeColor="text1"/>
          <w:sz w:val="24"/>
          <w:szCs w:val="24"/>
          <w:shd w:val="clear" w:color="auto" w:fill="FFFFFF"/>
        </w:rPr>
        <w:t>Yip, C., Han, N. R., &amp; Sng, B. L. (2016). Legal and ethical issues in research. </w:t>
      </w:r>
      <w:r w:rsidRPr="0000272A">
        <w:rPr>
          <w:rFonts w:ascii="Times New Roman" w:hAnsi="Times New Roman" w:cs="Times New Roman"/>
          <w:i/>
          <w:iCs/>
          <w:color w:val="000000" w:themeColor="text1"/>
          <w:sz w:val="24"/>
          <w:szCs w:val="24"/>
          <w:shd w:val="clear" w:color="auto" w:fill="FFFFFF"/>
        </w:rPr>
        <w:t>Indian journal of anesthesia</w:t>
      </w:r>
      <w:r w:rsidRPr="0000272A">
        <w:rPr>
          <w:rFonts w:ascii="Times New Roman" w:hAnsi="Times New Roman" w:cs="Times New Roman"/>
          <w:color w:val="000000" w:themeColor="text1"/>
          <w:sz w:val="24"/>
          <w:szCs w:val="24"/>
          <w:shd w:val="clear" w:color="auto" w:fill="FFFFFF"/>
        </w:rPr>
        <w:t>, </w:t>
      </w:r>
      <w:r w:rsidRPr="0000272A">
        <w:rPr>
          <w:rFonts w:ascii="Times New Roman" w:hAnsi="Times New Roman" w:cs="Times New Roman"/>
          <w:i/>
          <w:iCs/>
          <w:color w:val="000000" w:themeColor="text1"/>
          <w:sz w:val="24"/>
          <w:szCs w:val="24"/>
          <w:shd w:val="clear" w:color="auto" w:fill="FFFFFF"/>
        </w:rPr>
        <w:t>60</w:t>
      </w:r>
      <w:r w:rsidRPr="0000272A">
        <w:rPr>
          <w:rFonts w:ascii="Times New Roman" w:hAnsi="Times New Roman" w:cs="Times New Roman"/>
          <w:color w:val="000000" w:themeColor="text1"/>
          <w:sz w:val="24"/>
          <w:szCs w:val="24"/>
          <w:shd w:val="clear" w:color="auto" w:fill="FFFFFF"/>
        </w:rPr>
        <w:t xml:space="preserve">(9), 684–688. </w:t>
      </w:r>
      <w:hyperlink r:id="rId17" w:history="1">
        <w:r w:rsidRPr="0000272A">
          <w:rPr>
            <w:rStyle w:val="Hyperlink"/>
            <w:rFonts w:ascii="Times New Roman" w:hAnsi="Times New Roman" w:cs="Times New Roman"/>
            <w:color w:val="000000" w:themeColor="text1"/>
            <w:sz w:val="24"/>
            <w:szCs w:val="24"/>
            <w:u w:val="none"/>
            <w:shd w:val="clear" w:color="auto" w:fill="FFFFFF"/>
          </w:rPr>
          <w:t>https://doi.org/10.4103/0019-5049.190627</w:t>
        </w:r>
      </w:hyperlink>
    </w:p>
    <w:p w14:paraId="74B113E9" w14:textId="77777777" w:rsidR="0000272A" w:rsidRPr="0000272A" w:rsidRDefault="00192775" w:rsidP="008F6470">
      <w:pPr>
        <w:spacing w:after="0" w:line="480" w:lineRule="auto"/>
        <w:ind w:left="851" w:hanging="851"/>
        <w:rPr>
          <w:rFonts w:ascii="Times New Roman" w:hAnsi="Times New Roman" w:cs="Times New Roman"/>
          <w:color w:val="000000" w:themeColor="text1"/>
          <w:sz w:val="24"/>
          <w:szCs w:val="24"/>
          <w:shd w:val="clear" w:color="auto" w:fill="FFFFFF"/>
        </w:rPr>
      </w:pPr>
      <w:r w:rsidRPr="0000272A">
        <w:rPr>
          <w:rFonts w:ascii="Times New Roman" w:hAnsi="Times New Roman" w:cs="Times New Roman"/>
          <w:color w:val="000000" w:themeColor="text1"/>
          <w:sz w:val="24"/>
          <w:szCs w:val="24"/>
          <w:shd w:val="clear" w:color="auto" w:fill="FFFFFF"/>
        </w:rPr>
        <w:t>Zembower, T. (2014). </w:t>
      </w:r>
      <w:r w:rsidRPr="0000272A">
        <w:rPr>
          <w:rFonts w:ascii="Times New Roman" w:hAnsi="Times New Roman" w:cs="Times New Roman"/>
          <w:i/>
          <w:iCs/>
          <w:color w:val="000000" w:themeColor="text1"/>
          <w:sz w:val="24"/>
          <w:szCs w:val="24"/>
          <w:shd w:val="clear" w:color="auto" w:fill="FFFFFF"/>
        </w:rPr>
        <w:t>Europe PMC</w:t>
      </w:r>
      <w:r w:rsidRPr="0000272A">
        <w:rPr>
          <w:rFonts w:ascii="Times New Roman" w:hAnsi="Times New Roman" w:cs="Times New Roman"/>
          <w:color w:val="000000" w:themeColor="text1"/>
          <w:sz w:val="24"/>
          <w:szCs w:val="24"/>
          <w:shd w:val="clear" w:color="auto" w:fill="FFFFFF"/>
        </w:rPr>
        <w:t xml:space="preserve">. Europepmc.org. Retrieved 3 November 2020, from </w:t>
      </w:r>
      <w:hyperlink r:id="rId18" w:history="1">
        <w:r w:rsidRPr="0000272A">
          <w:rPr>
            <w:rStyle w:val="Hyperlink"/>
            <w:rFonts w:ascii="Times New Roman" w:hAnsi="Times New Roman" w:cs="Times New Roman"/>
            <w:color w:val="000000" w:themeColor="text1"/>
            <w:sz w:val="24"/>
            <w:szCs w:val="24"/>
            <w:u w:val="none"/>
            <w:shd w:val="clear" w:color="auto" w:fill="FFFFFF"/>
          </w:rPr>
          <w:t>https://europepmc.org/article/pmc/pmc7120867</w:t>
        </w:r>
      </w:hyperlink>
      <w:r w:rsidRPr="0000272A">
        <w:rPr>
          <w:rFonts w:ascii="Times New Roman" w:hAnsi="Times New Roman" w:cs="Times New Roman"/>
          <w:color w:val="000000" w:themeColor="text1"/>
          <w:sz w:val="24"/>
          <w:szCs w:val="24"/>
          <w:shd w:val="clear" w:color="auto" w:fill="FFFFFF"/>
        </w:rPr>
        <w:t>.</w:t>
      </w:r>
    </w:p>
    <w:sectPr w:rsidR="0000272A" w:rsidRPr="0000272A">
      <w:head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7845B8" w14:textId="77777777" w:rsidR="00192775" w:rsidRDefault="00192775">
      <w:pPr>
        <w:spacing w:after="0" w:line="240" w:lineRule="auto"/>
      </w:pPr>
      <w:r>
        <w:separator/>
      </w:r>
    </w:p>
  </w:endnote>
  <w:endnote w:type="continuationSeparator" w:id="0">
    <w:p w14:paraId="3604795D" w14:textId="77777777" w:rsidR="00192775" w:rsidRDefault="001927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E633C7" w14:textId="77777777" w:rsidR="00192775" w:rsidRDefault="00192775">
      <w:pPr>
        <w:spacing w:after="0" w:line="240" w:lineRule="auto"/>
      </w:pPr>
      <w:r>
        <w:separator/>
      </w:r>
    </w:p>
  </w:footnote>
  <w:footnote w:type="continuationSeparator" w:id="0">
    <w:p w14:paraId="0C648D21" w14:textId="77777777" w:rsidR="00192775" w:rsidRDefault="001927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57985140"/>
      <w:docPartObj>
        <w:docPartGallery w:val="Page Numbers (Top of Page)"/>
        <w:docPartUnique/>
      </w:docPartObj>
    </w:sdtPr>
    <w:sdtEndPr>
      <w:rPr>
        <w:rFonts w:ascii="Times New Roman" w:hAnsi="Times New Roman" w:cs="Times New Roman"/>
        <w:noProof/>
        <w:sz w:val="24"/>
        <w:szCs w:val="24"/>
      </w:rPr>
    </w:sdtEndPr>
    <w:sdtContent>
      <w:p w14:paraId="06747901" w14:textId="77777777" w:rsidR="006E4EE4" w:rsidRPr="006E4EE4" w:rsidRDefault="00192775">
        <w:pPr>
          <w:pStyle w:val="Header"/>
          <w:jc w:val="right"/>
          <w:rPr>
            <w:rFonts w:ascii="Times New Roman" w:hAnsi="Times New Roman" w:cs="Times New Roman"/>
            <w:sz w:val="24"/>
            <w:szCs w:val="24"/>
          </w:rPr>
        </w:pPr>
        <w:r w:rsidRPr="006E4EE4">
          <w:rPr>
            <w:rFonts w:ascii="Times New Roman" w:hAnsi="Times New Roman" w:cs="Times New Roman"/>
            <w:sz w:val="24"/>
            <w:szCs w:val="24"/>
          </w:rPr>
          <w:fldChar w:fldCharType="begin"/>
        </w:r>
        <w:r w:rsidRPr="006E4EE4">
          <w:rPr>
            <w:rFonts w:ascii="Times New Roman" w:hAnsi="Times New Roman" w:cs="Times New Roman"/>
            <w:sz w:val="24"/>
            <w:szCs w:val="24"/>
          </w:rPr>
          <w:instrText xml:space="preserve"> PAGE   \* MERGEFORMAT </w:instrText>
        </w:r>
        <w:r w:rsidRPr="006E4EE4">
          <w:rPr>
            <w:rFonts w:ascii="Times New Roman" w:hAnsi="Times New Roman" w:cs="Times New Roman"/>
            <w:sz w:val="24"/>
            <w:szCs w:val="24"/>
          </w:rPr>
          <w:fldChar w:fldCharType="separate"/>
        </w:r>
        <w:r w:rsidRPr="006E4EE4">
          <w:rPr>
            <w:rFonts w:ascii="Times New Roman" w:hAnsi="Times New Roman" w:cs="Times New Roman"/>
            <w:noProof/>
            <w:sz w:val="24"/>
            <w:szCs w:val="24"/>
          </w:rPr>
          <w:t>2</w:t>
        </w:r>
        <w:r w:rsidRPr="006E4EE4">
          <w:rPr>
            <w:rFonts w:ascii="Times New Roman" w:hAnsi="Times New Roman" w:cs="Times New Roman"/>
            <w:noProof/>
            <w:sz w:val="24"/>
            <w:szCs w:val="24"/>
          </w:rPr>
          <w:fldChar w:fldCharType="end"/>
        </w:r>
      </w:p>
    </w:sdtContent>
  </w:sdt>
  <w:p w14:paraId="3D52DA74" w14:textId="77777777" w:rsidR="006E4EE4" w:rsidRDefault="006E4E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8831749"/>
    <w:multiLevelType w:val="hybridMultilevel"/>
    <w:tmpl w:val="486E0B42"/>
    <w:lvl w:ilvl="0" w:tplc="237A4D5C">
      <w:start w:val="1"/>
      <w:numFmt w:val="decimal"/>
      <w:lvlText w:val="%1."/>
      <w:lvlJc w:val="left"/>
      <w:pPr>
        <w:ind w:left="720" w:hanging="360"/>
      </w:pPr>
      <w:rPr>
        <w:rFonts w:hint="default"/>
      </w:rPr>
    </w:lvl>
    <w:lvl w:ilvl="1" w:tplc="4A1C769A" w:tentative="1">
      <w:start w:val="1"/>
      <w:numFmt w:val="lowerLetter"/>
      <w:lvlText w:val="%2."/>
      <w:lvlJc w:val="left"/>
      <w:pPr>
        <w:ind w:left="1440" w:hanging="360"/>
      </w:pPr>
    </w:lvl>
    <w:lvl w:ilvl="2" w:tplc="6EBEDCBE" w:tentative="1">
      <w:start w:val="1"/>
      <w:numFmt w:val="lowerRoman"/>
      <w:lvlText w:val="%3."/>
      <w:lvlJc w:val="right"/>
      <w:pPr>
        <w:ind w:left="2160" w:hanging="180"/>
      </w:pPr>
    </w:lvl>
    <w:lvl w:ilvl="3" w:tplc="0AC0C386" w:tentative="1">
      <w:start w:val="1"/>
      <w:numFmt w:val="decimal"/>
      <w:lvlText w:val="%4."/>
      <w:lvlJc w:val="left"/>
      <w:pPr>
        <w:ind w:left="2880" w:hanging="360"/>
      </w:pPr>
    </w:lvl>
    <w:lvl w:ilvl="4" w:tplc="77A47288" w:tentative="1">
      <w:start w:val="1"/>
      <w:numFmt w:val="lowerLetter"/>
      <w:lvlText w:val="%5."/>
      <w:lvlJc w:val="left"/>
      <w:pPr>
        <w:ind w:left="3600" w:hanging="360"/>
      </w:pPr>
    </w:lvl>
    <w:lvl w:ilvl="5" w:tplc="2DDCB880" w:tentative="1">
      <w:start w:val="1"/>
      <w:numFmt w:val="lowerRoman"/>
      <w:lvlText w:val="%6."/>
      <w:lvlJc w:val="right"/>
      <w:pPr>
        <w:ind w:left="4320" w:hanging="180"/>
      </w:pPr>
    </w:lvl>
    <w:lvl w:ilvl="6" w:tplc="8198408A" w:tentative="1">
      <w:start w:val="1"/>
      <w:numFmt w:val="decimal"/>
      <w:lvlText w:val="%7."/>
      <w:lvlJc w:val="left"/>
      <w:pPr>
        <w:ind w:left="5040" w:hanging="360"/>
      </w:pPr>
    </w:lvl>
    <w:lvl w:ilvl="7" w:tplc="57EA441E" w:tentative="1">
      <w:start w:val="1"/>
      <w:numFmt w:val="lowerLetter"/>
      <w:lvlText w:val="%8."/>
      <w:lvlJc w:val="left"/>
      <w:pPr>
        <w:ind w:left="5760" w:hanging="360"/>
      </w:pPr>
    </w:lvl>
    <w:lvl w:ilvl="8" w:tplc="81DC535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283"/>
    <w:rsid w:val="00000146"/>
    <w:rsid w:val="0000272A"/>
    <w:rsid w:val="000D0A90"/>
    <w:rsid w:val="001033A5"/>
    <w:rsid w:val="00185ACA"/>
    <w:rsid w:val="00187A3B"/>
    <w:rsid w:val="00192775"/>
    <w:rsid w:val="001A7EDF"/>
    <w:rsid w:val="00253446"/>
    <w:rsid w:val="002B5673"/>
    <w:rsid w:val="003666EE"/>
    <w:rsid w:val="00385F0E"/>
    <w:rsid w:val="003E0520"/>
    <w:rsid w:val="003F3B5F"/>
    <w:rsid w:val="004625B5"/>
    <w:rsid w:val="004713C9"/>
    <w:rsid w:val="00497CC8"/>
    <w:rsid w:val="00506F3F"/>
    <w:rsid w:val="00573D62"/>
    <w:rsid w:val="005B007D"/>
    <w:rsid w:val="005C1198"/>
    <w:rsid w:val="006C0716"/>
    <w:rsid w:val="006E15BF"/>
    <w:rsid w:val="006E4EE4"/>
    <w:rsid w:val="00797378"/>
    <w:rsid w:val="00797CFD"/>
    <w:rsid w:val="007A6D90"/>
    <w:rsid w:val="007B5765"/>
    <w:rsid w:val="007B5AF6"/>
    <w:rsid w:val="00807513"/>
    <w:rsid w:val="0082450D"/>
    <w:rsid w:val="00880B98"/>
    <w:rsid w:val="008F6470"/>
    <w:rsid w:val="00A54533"/>
    <w:rsid w:val="00B17A8E"/>
    <w:rsid w:val="00B4377A"/>
    <w:rsid w:val="00B472D1"/>
    <w:rsid w:val="00B52F15"/>
    <w:rsid w:val="00B80C53"/>
    <w:rsid w:val="00C07C93"/>
    <w:rsid w:val="00C33390"/>
    <w:rsid w:val="00C70E39"/>
    <w:rsid w:val="00C71449"/>
    <w:rsid w:val="00C810AA"/>
    <w:rsid w:val="00C91D2A"/>
    <w:rsid w:val="00CA0506"/>
    <w:rsid w:val="00CE3283"/>
    <w:rsid w:val="00D1549F"/>
    <w:rsid w:val="00D320BB"/>
    <w:rsid w:val="00D37F2B"/>
    <w:rsid w:val="00DA169F"/>
    <w:rsid w:val="00E137BD"/>
    <w:rsid w:val="00E40811"/>
    <w:rsid w:val="00E42A05"/>
    <w:rsid w:val="00ED2B7F"/>
    <w:rsid w:val="00F36FC4"/>
    <w:rsid w:val="00FD29EB"/>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A136B"/>
  <w15:chartTrackingRefBased/>
  <w15:docId w15:val="{49166AE0-FE33-4BF2-88BD-775FBD1CF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7CFD"/>
    <w:pPr>
      <w:ind w:left="720"/>
      <w:contextualSpacing/>
    </w:pPr>
  </w:style>
  <w:style w:type="character" w:styleId="Hyperlink">
    <w:name w:val="Hyperlink"/>
    <w:basedOn w:val="DefaultParagraphFont"/>
    <w:uiPriority w:val="99"/>
    <w:unhideWhenUsed/>
    <w:rsid w:val="00573D62"/>
    <w:rPr>
      <w:color w:val="0563C1" w:themeColor="hyperlink"/>
      <w:u w:val="single"/>
    </w:rPr>
  </w:style>
  <w:style w:type="character" w:customStyle="1" w:styleId="UnresolvedMention1">
    <w:name w:val="Unresolved Mention1"/>
    <w:basedOn w:val="DefaultParagraphFont"/>
    <w:uiPriority w:val="99"/>
    <w:semiHidden/>
    <w:unhideWhenUsed/>
    <w:rsid w:val="00573D62"/>
    <w:rPr>
      <w:color w:val="605E5C"/>
      <w:shd w:val="clear" w:color="auto" w:fill="E1DFDD"/>
    </w:rPr>
  </w:style>
  <w:style w:type="paragraph" w:styleId="Header">
    <w:name w:val="header"/>
    <w:basedOn w:val="Normal"/>
    <w:link w:val="HeaderChar"/>
    <w:uiPriority w:val="99"/>
    <w:unhideWhenUsed/>
    <w:rsid w:val="006E4E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4EE4"/>
  </w:style>
  <w:style w:type="paragraph" w:styleId="Footer">
    <w:name w:val="footer"/>
    <w:basedOn w:val="Normal"/>
    <w:link w:val="FooterChar"/>
    <w:uiPriority w:val="99"/>
    <w:unhideWhenUsed/>
    <w:rsid w:val="006E4E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4EE4"/>
  </w:style>
  <w:style w:type="character" w:customStyle="1" w:styleId="UnresolvedMention2">
    <w:name w:val="Unresolved Mention2"/>
    <w:basedOn w:val="DefaultParagraphFont"/>
    <w:uiPriority w:val="99"/>
    <w:rsid w:val="00ED2B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88/14.CJON.426-431" TargetMode="External"/><Relationship Id="rId13" Type="http://schemas.openxmlformats.org/officeDocument/2006/relationships/hyperlink" Target="https://doi.org/10.1093/cid/cit290" TargetMode="External"/><Relationship Id="rId18" Type="http://schemas.openxmlformats.org/officeDocument/2006/relationships/hyperlink" Target="https://europepmc.org/article/pmc/pmc7120867"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doi.org/10.4103/picr.PICR_154_18" TargetMode="External"/><Relationship Id="rId12" Type="http://schemas.openxmlformats.org/officeDocument/2006/relationships/hyperlink" Target="https://doi.org/10.4212/cjhp.v68i4.1471" TargetMode="External"/><Relationship Id="rId17" Type="http://schemas.openxmlformats.org/officeDocument/2006/relationships/hyperlink" Target="https://doi.org/10.4103/0019-5049.190627" TargetMode="External"/><Relationship Id="rId2" Type="http://schemas.openxmlformats.org/officeDocument/2006/relationships/styles" Target="styles.xml"/><Relationship Id="rId16" Type="http://schemas.openxmlformats.org/officeDocument/2006/relationships/hyperlink" Target="https://doi.org/10.1093/ofid/ofw172.445"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4103/jrms.JRMS_960_17" TargetMode="External"/><Relationship Id="rId5" Type="http://schemas.openxmlformats.org/officeDocument/2006/relationships/footnotes" Target="footnotes.xml"/><Relationship Id="rId15" Type="http://schemas.openxmlformats.org/officeDocument/2006/relationships/hyperlink" Target="https://doi.org/10.1053/j.seminoncol.2015.05.007" TargetMode="External"/><Relationship Id="rId10" Type="http://schemas.openxmlformats.org/officeDocument/2006/relationships/hyperlink" Target="https://doi.org/10.1590/abd1806-4841.20165254"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188/14.CJON.426-431" TargetMode="External"/><Relationship Id="rId14" Type="http://schemas.openxmlformats.org/officeDocument/2006/relationships/hyperlink" Target="https://doi.org/10.1590/s1516-318020000005000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2961</Words>
  <Characters>16882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2020-11-08T02:50:00Z</dcterms:created>
  <dcterms:modified xsi:type="dcterms:W3CDTF">2020-11-08T02:56:00Z</dcterms:modified>
</cp:coreProperties>
</file>